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04D" w:rsidRDefault="00AB304D" w:rsidP="002529F0">
      <w:pPr>
        <w:pStyle w:val="ConsPlusTitle"/>
        <w:rPr>
          <w:b w:val="0"/>
          <w:sz w:val="20"/>
          <w:szCs w:val="20"/>
        </w:rPr>
      </w:pPr>
    </w:p>
    <w:p w:rsidR="00AB304D" w:rsidRPr="00B21603" w:rsidRDefault="00AB304D" w:rsidP="002529F0">
      <w:pPr>
        <w:pStyle w:val="ConsPlusTitle"/>
        <w:rPr>
          <w:b w:val="0"/>
          <w:sz w:val="20"/>
          <w:szCs w:val="20"/>
        </w:rPr>
      </w:pPr>
    </w:p>
    <w:p w:rsidR="00B21603" w:rsidRPr="00B21603" w:rsidRDefault="00B21603" w:rsidP="00B21603">
      <w:pPr>
        <w:tabs>
          <w:tab w:val="left" w:pos="708"/>
          <w:tab w:val="left" w:pos="2977"/>
          <w:tab w:val="center" w:pos="4677"/>
          <w:tab w:val="right" w:pos="9355"/>
        </w:tabs>
        <w:suppressAutoHyphens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Муниципальная </w:t>
      </w:r>
      <w:r w:rsidRPr="00B2160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программа</w:t>
      </w:r>
    </w:p>
    <w:p w:rsidR="00B21603" w:rsidRPr="00B21603" w:rsidRDefault="00B21603" w:rsidP="00B21603">
      <w:pPr>
        <w:tabs>
          <w:tab w:val="left" w:pos="708"/>
          <w:tab w:val="left" w:pos="2977"/>
          <w:tab w:val="center" w:pos="4677"/>
          <w:tab w:val="right" w:pos="9355"/>
        </w:tabs>
        <w:suppressAutoHyphens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2160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«Развитие образования в Нижневартовском районе»</w:t>
      </w:r>
    </w:p>
    <w:p w:rsidR="00B21603" w:rsidRPr="00B21603" w:rsidRDefault="00B21603" w:rsidP="00B21603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1603" w:rsidRPr="00B21603" w:rsidRDefault="00B21603" w:rsidP="00B21603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муниципальной программе </w:t>
      </w:r>
      <w:r w:rsidRPr="00B216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образ</w:t>
      </w:r>
      <w:r w:rsidR="00F648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ования в Нижневартовском районе</w:t>
      </w:r>
      <w:r w:rsidRPr="00B216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составили 1 922 122,0 тыс. рублей, в том числе без расходов на капитальные ремонты образовательных учреждений 1 837 354,9 тыс. руб., кроме того, за счет иных внебюджетных источников –71 240,0 тыс. рублей. </w:t>
      </w:r>
    </w:p>
    <w:p w:rsidR="00B21603" w:rsidRPr="00B21603" w:rsidRDefault="00B21603" w:rsidP="00B2160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Кассовое исполнение расходов за отчетный период составило 1 325 209,1 тыс. рублей или </w:t>
      </w:r>
      <w:r w:rsidR="00F648AA">
        <w:rPr>
          <w:rFonts w:ascii="Times New Roman" w:eastAsia="Times New Roman" w:hAnsi="Times New Roman" w:cs="Times New Roman"/>
          <w:sz w:val="28"/>
          <w:szCs w:val="28"/>
          <w:lang w:eastAsia="ru-RU"/>
        </w:rPr>
        <w:t>68,9 % к уточненному плану года</w:t>
      </w: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без расходов на капитальные ремонты образовательных учреждений 1 257 410,1 тыс. руб. или 68,4 %. Исполнение за счет иных внебюджетных источников составило 20 184,4 тыс. рублей или 28,3 % к уточненному плану года.</w:t>
      </w:r>
    </w:p>
    <w:p w:rsidR="00B21603" w:rsidRPr="00B21603" w:rsidRDefault="00B21603" w:rsidP="00B21603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1603" w:rsidRPr="00B21603" w:rsidRDefault="00B21603" w:rsidP="00B21603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Исполнение по подпрограммам за </w:t>
      </w:r>
      <w:r w:rsidR="00D270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месяцев</w:t>
      </w:r>
      <w:r w:rsidRPr="00B216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2020 года</w:t>
      </w:r>
    </w:p>
    <w:p w:rsidR="00B21603" w:rsidRPr="00F648AA" w:rsidRDefault="00B21603" w:rsidP="00967E3C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928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83"/>
        <w:gridCol w:w="1701"/>
        <w:gridCol w:w="1984"/>
        <w:gridCol w:w="1560"/>
      </w:tblGrid>
      <w:tr w:rsidR="00B21603" w:rsidRPr="00B21603" w:rsidTr="00B21603">
        <w:trPr>
          <w:trHeight w:val="1246"/>
        </w:trPr>
        <w:tc>
          <w:tcPr>
            <w:tcW w:w="4683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подпрограмм</w:t>
            </w:r>
          </w:p>
        </w:tc>
        <w:tc>
          <w:tcPr>
            <w:tcW w:w="1701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Cs/>
                <w:lang w:eastAsia="ru-RU"/>
              </w:rPr>
              <w:t>План</w:t>
            </w:r>
          </w:p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Cs/>
                <w:lang w:eastAsia="ru-RU"/>
              </w:rPr>
              <w:t>на 2020 год (тыс. рублей)</w:t>
            </w:r>
          </w:p>
        </w:tc>
        <w:tc>
          <w:tcPr>
            <w:tcW w:w="1984" w:type="dxa"/>
            <w:vAlign w:val="center"/>
          </w:tcPr>
          <w:p w:rsidR="00B21603" w:rsidRPr="00B21603" w:rsidRDefault="00B21603" w:rsidP="00D270C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Исполнение за </w:t>
            </w:r>
            <w:r w:rsidR="00D270C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9 месяцев </w:t>
            </w:r>
            <w:r w:rsidRPr="00B21603">
              <w:rPr>
                <w:rFonts w:ascii="Times New Roman" w:eastAsia="Times New Roman" w:hAnsi="Times New Roman" w:cs="Times New Roman"/>
                <w:bCs/>
                <w:lang w:eastAsia="ru-RU"/>
              </w:rPr>
              <w:t>2020 года (тыс. рублей)</w:t>
            </w:r>
          </w:p>
        </w:tc>
        <w:tc>
          <w:tcPr>
            <w:tcW w:w="1560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Cs/>
                <w:lang w:eastAsia="ru-RU"/>
              </w:rPr>
              <w:t>исполнения</w:t>
            </w:r>
          </w:p>
        </w:tc>
      </w:tr>
      <w:tr w:rsidR="00B21603" w:rsidRPr="00B21603" w:rsidTr="00B21603">
        <w:trPr>
          <w:trHeight w:val="961"/>
        </w:trPr>
        <w:tc>
          <w:tcPr>
            <w:tcW w:w="4683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I. «Развитие дошкольного, общего образования и дополнительного образования детей»,</w:t>
            </w: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т.ч.:</w:t>
            </w:r>
          </w:p>
        </w:tc>
        <w:tc>
          <w:tcPr>
            <w:tcW w:w="1701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1 9</w:t>
            </w: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01 634</w:t>
            </w: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984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1 324 336,6</w:t>
            </w:r>
          </w:p>
        </w:tc>
        <w:tc>
          <w:tcPr>
            <w:tcW w:w="1560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69,6</w:t>
            </w:r>
          </w:p>
        </w:tc>
      </w:tr>
      <w:tr w:rsidR="00B21603" w:rsidRPr="00B21603" w:rsidTr="00B21603">
        <w:trPr>
          <w:trHeight w:val="451"/>
        </w:trPr>
        <w:tc>
          <w:tcPr>
            <w:tcW w:w="4683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463 926,5</w:t>
            </w:r>
          </w:p>
        </w:tc>
        <w:tc>
          <w:tcPr>
            <w:tcW w:w="1984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302 382,5</w:t>
            </w:r>
          </w:p>
        </w:tc>
        <w:tc>
          <w:tcPr>
            <w:tcW w:w="1560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65,2</w:t>
            </w:r>
          </w:p>
        </w:tc>
      </w:tr>
      <w:tr w:rsidR="00B21603" w:rsidRPr="00B21603" w:rsidTr="00B21603">
        <w:trPr>
          <w:trHeight w:val="415"/>
        </w:trPr>
        <w:tc>
          <w:tcPr>
            <w:tcW w:w="4683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1 411 757,6</w:t>
            </w:r>
          </w:p>
        </w:tc>
        <w:tc>
          <w:tcPr>
            <w:tcW w:w="1984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1 013 802,4</w:t>
            </w:r>
          </w:p>
        </w:tc>
        <w:tc>
          <w:tcPr>
            <w:tcW w:w="1560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71,8</w:t>
            </w:r>
          </w:p>
        </w:tc>
      </w:tr>
      <w:tr w:rsidR="00B21603" w:rsidRPr="00B21603" w:rsidTr="00B21603">
        <w:trPr>
          <w:trHeight w:val="705"/>
        </w:trPr>
        <w:tc>
          <w:tcPr>
            <w:tcW w:w="4683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14 655,0</w:t>
            </w:r>
          </w:p>
        </w:tc>
        <w:tc>
          <w:tcPr>
            <w:tcW w:w="1984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313,3</w:t>
            </w:r>
          </w:p>
        </w:tc>
        <w:tc>
          <w:tcPr>
            <w:tcW w:w="1560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</w:tr>
      <w:tr w:rsidR="00B21603" w:rsidRPr="00B21603" w:rsidTr="00B21603">
        <w:trPr>
          <w:trHeight w:val="705"/>
        </w:trPr>
        <w:tc>
          <w:tcPr>
            <w:tcW w:w="4683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 того, иные внебюджетные источники</w:t>
            </w:r>
          </w:p>
        </w:tc>
        <w:tc>
          <w:tcPr>
            <w:tcW w:w="1701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71 240,0</w:t>
            </w:r>
          </w:p>
        </w:tc>
        <w:tc>
          <w:tcPr>
            <w:tcW w:w="1984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20 184,4</w:t>
            </w:r>
          </w:p>
        </w:tc>
        <w:tc>
          <w:tcPr>
            <w:tcW w:w="1560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</w:t>
            </w:r>
          </w:p>
        </w:tc>
      </w:tr>
      <w:tr w:rsidR="00B21603" w:rsidRPr="00B21603" w:rsidTr="00B21603">
        <w:trPr>
          <w:trHeight w:val="705"/>
        </w:trPr>
        <w:tc>
          <w:tcPr>
            <w:tcW w:w="4683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I. </w:t>
            </w:r>
            <w:r w:rsidRPr="00B2160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B2160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образования и молодежной политики администрации района, в т.ч.:</w:t>
            </w:r>
          </w:p>
        </w:tc>
        <w:tc>
          <w:tcPr>
            <w:tcW w:w="1701" w:type="dxa"/>
            <w:vAlign w:val="center"/>
          </w:tcPr>
          <w:p w:rsidR="00B21603" w:rsidRPr="00B21603" w:rsidRDefault="006166EA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1 816 867,0</w:t>
            </w:r>
          </w:p>
        </w:tc>
        <w:tc>
          <w:tcPr>
            <w:tcW w:w="1984" w:type="dxa"/>
            <w:vAlign w:val="center"/>
          </w:tcPr>
          <w:p w:rsidR="00B21603" w:rsidRPr="00B21603" w:rsidRDefault="006166EA" w:rsidP="00376ED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1 271 17</w:t>
            </w:r>
            <w:r w:rsidR="00376E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60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69,9</w:t>
            </w:r>
          </w:p>
        </w:tc>
      </w:tr>
      <w:tr w:rsidR="00B21603" w:rsidRPr="00B21603" w:rsidTr="00B21603">
        <w:trPr>
          <w:trHeight w:val="705"/>
        </w:trPr>
        <w:tc>
          <w:tcPr>
            <w:tcW w:w="4683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B21603" w:rsidRPr="00B21603" w:rsidRDefault="006166EA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390 454,4</w:t>
            </w:r>
          </w:p>
        </w:tc>
        <w:tc>
          <w:tcPr>
            <w:tcW w:w="1984" w:type="dxa"/>
            <w:vAlign w:val="center"/>
          </w:tcPr>
          <w:p w:rsidR="00B21603" w:rsidRPr="00B21603" w:rsidRDefault="006166EA" w:rsidP="006166E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257 058,3</w:t>
            </w:r>
          </w:p>
        </w:tc>
        <w:tc>
          <w:tcPr>
            <w:tcW w:w="1560" w:type="dxa"/>
            <w:vAlign w:val="center"/>
          </w:tcPr>
          <w:p w:rsidR="00B21603" w:rsidRPr="00B21603" w:rsidRDefault="00B21603" w:rsidP="004079C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</w:t>
            </w:r>
            <w:r w:rsidR="004079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21603" w:rsidRPr="00B21603" w:rsidTr="00B21603">
        <w:trPr>
          <w:trHeight w:val="705"/>
        </w:trPr>
        <w:tc>
          <w:tcPr>
            <w:tcW w:w="4683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1 410 517,6</w:t>
            </w:r>
          </w:p>
        </w:tc>
        <w:tc>
          <w:tcPr>
            <w:tcW w:w="1984" w:type="dxa"/>
            <w:vAlign w:val="center"/>
          </w:tcPr>
          <w:p w:rsidR="00B21603" w:rsidRPr="00B21603" w:rsidRDefault="006166EA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1 013 802,4</w:t>
            </w:r>
          </w:p>
        </w:tc>
        <w:tc>
          <w:tcPr>
            <w:tcW w:w="1560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71,8</w:t>
            </w:r>
          </w:p>
        </w:tc>
      </w:tr>
      <w:tr w:rsidR="00B21603" w:rsidRPr="00B21603" w:rsidTr="00B21603">
        <w:trPr>
          <w:trHeight w:val="705"/>
        </w:trPr>
        <w:tc>
          <w:tcPr>
            <w:tcW w:w="4683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14 655,0</w:t>
            </w:r>
          </w:p>
        </w:tc>
        <w:tc>
          <w:tcPr>
            <w:tcW w:w="1984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313,3</w:t>
            </w:r>
          </w:p>
        </w:tc>
        <w:tc>
          <w:tcPr>
            <w:tcW w:w="1560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</w:tr>
      <w:tr w:rsidR="00B21603" w:rsidRPr="00B21603" w:rsidTr="00B21603">
        <w:trPr>
          <w:trHeight w:val="705"/>
        </w:trPr>
        <w:tc>
          <w:tcPr>
            <w:tcW w:w="4683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 того, иные внебюджетные источники</w:t>
            </w:r>
          </w:p>
        </w:tc>
        <w:tc>
          <w:tcPr>
            <w:tcW w:w="1701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71 240,0</w:t>
            </w:r>
          </w:p>
        </w:tc>
        <w:tc>
          <w:tcPr>
            <w:tcW w:w="1984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20 184,4</w:t>
            </w:r>
          </w:p>
        </w:tc>
        <w:tc>
          <w:tcPr>
            <w:tcW w:w="1560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</w:t>
            </w:r>
          </w:p>
        </w:tc>
      </w:tr>
      <w:tr w:rsidR="00B21603" w:rsidRPr="00B21603" w:rsidTr="00B21603">
        <w:trPr>
          <w:trHeight w:val="705"/>
        </w:trPr>
        <w:tc>
          <w:tcPr>
            <w:tcW w:w="4683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I. </w:t>
            </w:r>
            <w:r w:rsidRPr="00B2160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B2160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 М</w:t>
            </w: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униципальное казенное учреждение «Управление капитального строительства по застройке Нижневартовского района», в т.ч.:</w:t>
            </w:r>
          </w:p>
        </w:tc>
        <w:tc>
          <w:tcPr>
            <w:tcW w:w="1701" w:type="dxa"/>
            <w:vAlign w:val="center"/>
          </w:tcPr>
          <w:p w:rsidR="00B21603" w:rsidRPr="00B21603" w:rsidRDefault="006166EA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84 767,1</w:t>
            </w:r>
            <w:r w:rsidR="00B21603"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B21603" w:rsidRPr="00B21603" w:rsidRDefault="006166EA" w:rsidP="00376ED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53 162,</w:t>
            </w:r>
            <w:r w:rsidR="00376E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63,6</w:t>
            </w:r>
          </w:p>
        </w:tc>
      </w:tr>
      <w:tr w:rsidR="00B21603" w:rsidRPr="00B21603" w:rsidTr="00B21603">
        <w:trPr>
          <w:trHeight w:val="705"/>
        </w:trPr>
        <w:tc>
          <w:tcPr>
            <w:tcW w:w="4683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B21603" w:rsidRPr="00B21603" w:rsidRDefault="006166EA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84 767,1</w:t>
            </w:r>
          </w:p>
        </w:tc>
        <w:tc>
          <w:tcPr>
            <w:tcW w:w="1984" w:type="dxa"/>
            <w:vAlign w:val="center"/>
          </w:tcPr>
          <w:p w:rsidR="00B21603" w:rsidRPr="00B21603" w:rsidRDefault="006166EA" w:rsidP="00376ED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53 162,</w:t>
            </w:r>
            <w:r w:rsidR="00376E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B21603" w:rsidRPr="00B21603" w:rsidTr="00B21603">
        <w:trPr>
          <w:trHeight w:val="705"/>
        </w:trPr>
        <w:tc>
          <w:tcPr>
            <w:tcW w:w="4683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B21603" w:rsidRPr="00B21603" w:rsidRDefault="006166EA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vAlign w:val="center"/>
          </w:tcPr>
          <w:p w:rsidR="00B21603" w:rsidRPr="00B21603" w:rsidRDefault="006166EA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21603" w:rsidRPr="00B21603" w:rsidTr="00B21603">
        <w:trPr>
          <w:trHeight w:val="705"/>
        </w:trPr>
        <w:tc>
          <w:tcPr>
            <w:tcW w:w="4683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 того, иные внебюджетные источники</w:t>
            </w:r>
          </w:p>
        </w:tc>
        <w:tc>
          <w:tcPr>
            <w:tcW w:w="1701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21603" w:rsidRPr="00B21603" w:rsidTr="00B21603">
        <w:trPr>
          <w:trHeight w:val="1034"/>
        </w:trPr>
        <w:tc>
          <w:tcPr>
            <w:tcW w:w="4683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II. «Профилактика правонарушений в сфере безопасности дорожного движения на территории района»</w:t>
            </w:r>
          </w:p>
        </w:tc>
        <w:tc>
          <w:tcPr>
            <w:tcW w:w="1701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B21603" w:rsidRPr="00B21603" w:rsidTr="00B21603">
        <w:trPr>
          <w:trHeight w:val="978"/>
        </w:trPr>
        <w:tc>
          <w:tcPr>
            <w:tcW w:w="4683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III. «Комплексные меры профилактики наркомании и алкоголизма среди детей, подростков и молодежи», в т.ч.:</w:t>
            </w:r>
          </w:p>
        </w:tc>
        <w:tc>
          <w:tcPr>
            <w:tcW w:w="1701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984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60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53,4</w:t>
            </w:r>
          </w:p>
        </w:tc>
      </w:tr>
      <w:tr w:rsidR="00B21603" w:rsidRPr="00B21603" w:rsidTr="00B21603">
        <w:trPr>
          <w:trHeight w:val="439"/>
        </w:trPr>
        <w:tc>
          <w:tcPr>
            <w:tcW w:w="4683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984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60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53,4</w:t>
            </w:r>
          </w:p>
        </w:tc>
      </w:tr>
      <w:tr w:rsidR="00B21603" w:rsidRPr="00B21603" w:rsidTr="00B21603">
        <w:trPr>
          <w:trHeight w:val="439"/>
        </w:trPr>
        <w:tc>
          <w:tcPr>
            <w:tcW w:w="4683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984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21603" w:rsidRPr="00B21603" w:rsidTr="00B21603">
        <w:trPr>
          <w:trHeight w:val="415"/>
        </w:trPr>
        <w:tc>
          <w:tcPr>
            <w:tcW w:w="4683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IV. «Организация в каникулярное время отдыха, оздоровления, занятости детей, подростков и молодежи Нижневартовского района», в т.ч.:</w:t>
            </w:r>
          </w:p>
        </w:tc>
        <w:tc>
          <w:tcPr>
            <w:tcW w:w="1701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18 817,9</w:t>
            </w:r>
          </w:p>
        </w:tc>
        <w:tc>
          <w:tcPr>
            <w:tcW w:w="1984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301,0</w:t>
            </w:r>
          </w:p>
        </w:tc>
        <w:tc>
          <w:tcPr>
            <w:tcW w:w="1560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1,6</w:t>
            </w:r>
          </w:p>
        </w:tc>
      </w:tr>
      <w:tr w:rsidR="00B21603" w:rsidRPr="00B21603" w:rsidTr="00B21603">
        <w:trPr>
          <w:trHeight w:val="420"/>
        </w:trPr>
        <w:tc>
          <w:tcPr>
            <w:tcW w:w="4683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12 922,1</w:t>
            </w:r>
          </w:p>
        </w:tc>
        <w:tc>
          <w:tcPr>
            <w:tcW w:w="1984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301,0</w:t>
            </w:r>
          </w:p>
        </w:tc>
        <w:tc>
          <w:tcPr>
            <w:tcW w:w="1560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B21603" w:rsidRPr="00B21603" w:rsidTr="00B21603">
        <w:trPr>
          <w:trHeight w:val="412"/>
        </w:trPr>
        <w:tc>
          <w:tcPr>
            <w:tcW w:w="4683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5 895,8</w:t>
            </w:r>
          </w:p>
        </w:tc>
        <w:tc>
          <w:tcPr>
            <w:tcW w:w="1984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0,0</w:t>
            </w:r>
          </w:p>
        </w:tc>
      </w:tr>
      <w:tr w:rsidR="00B21603" w:rsidRPr="00B21603" w:rsidTr="00B21603">
        <w:trPr>
          <w:trHeight w:val="701"/>
        </w:trPr>
        <w:tc>
          <w:tcPr>
            <w:tcW w:w="4683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 того, иные внебюджетные источники</w:t>
            </w:r>
          </w:p>
        </w:tc>
        <w:tc>
          <w:tcPr>
            <w:tcW w:w="1701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21603" w:rsidRPr="00B21603" w:rsidTr="00B21603">
        <w:trPr>
          <w:trHeight w:val="697"/>
        </w:trPr>
        <w:tc>
          <w:tcPr>
            <w:tcW w:w="4683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V. «Молодежь Нижневартовского района», в т.ч.:</w:t>
            </w:r>
          </w:p>
        </w:tc>
        <w:tc>
          <w:tcPr>
            <w:tcW w:w="1701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1 200,0</w:t>
            </w:r>
          </w:p>
        </w:tc>
        <w:tc>
          <w:tcPr>
            <w:tcW w:w="1984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491,5</w:t>
            </w:r>
          </w:p>
        </w:tc>
        <w:tc>
          <w:tcPr>
            <w:tcW w:w="1560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40,9</w:t>
            </w:r>
          </w:p>
        </w:tc>
      </w:tr>
      <w:tr w:rsidR="00B21603" w:rsidRPr="00B21603" w:rsidTr="00B21603">
        <w:trPr>
          <w:trHeight w:val="409"/>
        </w:trPr>
        <w:tc>
          <w:tcPr>
            <w:tcW w:w="4683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1 200,0</w:t>
            </w:r>
          </w:p>
        </w:tc>
        <w:tc>
          <w:tcPr>
            <w:tcW w:w="1984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491,5</w:t>
            </w:r>
          </w:p>
        </w:tc>
        <w:tc>
          <w:tcPr>
            <w:tcW w:w="1560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40,9</w:t>
            </w:r>
          </w:p>
        </w:tc>
      </w:tr>
      <w:tr w:rsidR="00B21603" w:rsidRPr="00B21603" w:rsidTr="00B21603">
        <w:trPr>
          <w:trHeight w:val="579"/>
        </w:trPr>
        <w:tc>
          <w:tcPr>
            <w:tcW w:w="4683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0,0</w:t>
            </w:r>
          </w:p>
        </w:tc>
      </w:tr>
      <w:tr w:rsidR="00B21603" w:rsidRPr="00B21603" w:rsidTr="00B21603">
        <w:trPr>
          <w:trHeight w:val="579"/>
        </w:trPr>
        <w:tc>
          <w:tcPr>
            <w:tcW w:w="4683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по программе, в т.ч.</w:t>
            </w:r>
          </w:p>
        </w:tc>
        <w:tc>
          <w:tcPr>
            <w:tcW w:w="1701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1 922 122,0</w:t>
            </w:r>
          </w:p>
        </w:tc>
        <w:tc>
          <w:tcPr>
            <w:tcW w:w="1984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1 325 209,1</w:t>
            </w:r>
          </w:p>
        </w:tc>
        <w:tc>
          <w:tcPr>
            <w:tcW w:w="1560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68,9</w:t>
            </w:r>
          </w:p>
        </w:tc>
      </w:tr>
      <w:tr w:rsidR="00B21603" w:rsidRPr="00B21603" w:rsidTr="00B21603">
        <w:trPr>
          <w:trHeight w:val="405"/>
        </w:trPr>
        <w:tc>
          <w:tcPr>
            <w:tcW w:w="4683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B21603" w:rsidRPr="00B21603" w:rsidRDefault="004079CB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489 493,6</w:t>
            </w:r>
          </w:p>
        </w:tc>
        <w:tc>
          <w:tcPr>
            <w:tcW w:w="1984" w:type="dxa"/>
            <w:vAlign w:val="center"/>
          </w:tcPr>
          <w:p w:rsidR="00B21603" w:rsidRPr="00B21603" w:rsidRDefault="004079CB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311 093,3</w:t>
            </w:r>
          </w:p>
        </w:tc>
        <w:tc>
          <w:tcPr>
            <w:tcW w:w="1560" w:type="dxa"/>
            <w:vAlign w:val="center"/>
          </w:tcPr>
          <w:p w:rsidR="00B21603" w:rsidRPr="00B21603" w:rsidRDefault="00B21603" w:rsidP="004079C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63,</w:t>
            </w:r>
            <w:r w:rsidR="004079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B21603" w:rsidRPr="00B21603" w:rsidTr="00B21603">
        <w:trPr>
          <w:trHeight w:val="411"/>
        </w:trPr>
        <w:tc>
          <w:tcPr>
            <w:tcW w:w="4683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1 417 973,4</w:t>
            </w:r>
          </w:p>
        </w:tc>
        <w:tc>
          <w:tcPr>
            <w:tcW w:w="1984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1 013 802,4</w:t>
            </w:r>
          </w:p>
        </w:tc>
        <w:tc>
          <w:tcPr>
            <w:tcW w:w="1560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71,5</w:t>
            </w:r>
          </w:p>
        </w:tc>
      </w:tr>
      <w:tr w:rsidR="00B21603" w:rsidRPr="00B21603" w:rsidTr="00B21603">
        <w:trPr>
          <w:trHeight w:val="701"/>
        </w:trPr>
        <w:tc>
          <w:tcPr>
            <w:tcW w:w="4683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14 655,0</w:t>
            </w:r>
          </w:p>
        </w:tc>
        <w:tc>
          <w:tcPr>
            <w:tcW w:w="1984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313,3</w:t>
            </w:r>
          </w:p>
        </w:tc>
        <w:tc>
          <w:tcPr>
            <w:tcW w:w="1560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</w:tr>
      <w:tr w:rsidR="00B21603" w:rsidRPr="00B21603" w:rsidTr="00B21603">
        <w:trPr>
          <w:trHeight w:val="701"/>
        </w:trPr>
        <w:tc>
          <w:tcPr>
            <w:tcW w:w="4683" w:type="dxa"/>
            <w:vAlign w:val="center"/>
          </w:tcPr>
          <w:p w:rsidR="00B21603" w:rsidRPr="00B21603" w:rsidRDefault="00B21603" w:rsidP="00B2160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 того, иные внебюджетные источники</w:t>
            </w:r>
          </w:p>
        </w:tc>
        <w:tc>
          <w:tcPr>
            <w:tcW w:w="1701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71 240,0</w:t>
            </w:r>
          </w:p>
        </w:tc>
        <w:tc>
          <w:tcPr>
            <w:tcW w:w="1984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20 184,4</w:t>
            </w:r>
          </w:p>
        </w:tc>
        <w:tc>
          <w:tcPr>
            <w:tcW w:w="1560" w:type="dxa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29,7</w:t>
            </w:r>
          </w:p>
        </w:tc>
      </w:tr>
    </w:tbl>
    <w:p w:rsidR="00B21603" w:rsidRPr="00B21603" w:rsidRDefault="00B21603" w:rsidP="00967E3C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21603" w:rsidRPr="00B21603" w:rsidRDefault="00B21603" w:rsidP="00967E3C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47CDC" w:rsidRPr="00B21603" w:rsidRDefault="00647CDC" w:rsidP="00967E3C">
      <w:pPr>
        <w:tabs>
          <w:tab w:val="left" w:pos="708"/>
          <w:tab w:val="center" w:pos="4677"/>
          <w:tab w:val="right" w:pos="9355"/>
        </w:tabs>
        <w:suppressAutoHyphens/>
        <w:spacing w:after="0"/>
        <w:ind w:left="-1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CDC" w:rsidRPr="00B21603" w:rsidRDefault="00647CDC" w:rsidP="00B21603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647CDC" w:rsidRPr="00B21603" w:rsidRDefault="00647CDC" w:rsidP="00967E3C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1603" w:rsidRPr="00B21603" w:rsidRDefault="00B21603" w:rsidP="00B21603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1603">
        <w:rPr>
          <w:rFonts w:ascii="Times New Roman" w:eastAsia="Calibri" w:hAnsi="Times New Roman" w:cs="Times New Roman"/>
          <w:sz w:val="28"/>
          <w:szCs w:val="28"/>
        </w:rPr>
        <w:t xml:space="preserve">Исполнение по расходам за  </w:t>
      </w:r>
      <w:r w:rsidR="00D270C9">
        <w:rPr>
          <w:rFonts w:ascii="Times New Roman" w:eastAsia="Calibri" w:hAnsi="Times New Roman" w:cs="Times New Roman"/>
          <w:sz w:val="28"/>
          <w:szCs w:val="28"/>
        </w:rPr>
        <w:t>9 месяцев</w:t>
      </w:r>
      <w:bookmarkStart w:id="0" w:name="_GoBack"/>
      <w:bookmarkEnd w:id="0"/>
      <w:r w:rsidRPr="00B21603">
        <w:rPr>
          <w:rFonts w:ascii="Times New Roman" w:eastAsia="Calibri" w:hAnsi="Times New Roman" w:cs="Times New Roman"/>
          <w:sz w:val="28"/>
          <w:szCs w:val="28"/>
        </w:rPr>
        <w:t xml:space="preserve"> 2020 года от уточненных годовых назначений представлено в диаграмме (тыс. рублей):</w:t>
      </w:r>
    </w:p>
    <w:p w:rsidR="00647CDC" w:rsidRPr="00B21603" w:rsidRDefault="00647CDC" w:rsidP="00967E3C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CDC" w:rsidRPr="00B21603" w:rsidRDefault="00B21603" w:rsidP="00967E3C">
      <w:pPr>
        <w:tabs>
          <w:tab w:val="left" w:pos="708"/>
          <w:tab w:val="center" w:pos="4677"/>
          <w:tab w:val="right" w:pos="9355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981871D" wp14:editId="192924A7">
            <wp:extent cx="6120130" cy="2969643"/>
            <wp:effectExtent l="0" t="0" r="13970" b="2159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647CDC" w:rsidRPr="00B21603" w:rsidRDefault="00647CDC" w:rsidP="00967E3C">
      <w:pPr>
        <w:tabs>
          <w:tab w:val="left" w:pos="708"/>
          <w:tab w:val="center" w:pos="4677"/>
          <w:tab w:val="right" w:pos="9355"/>
        </w:tabs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1603" w:rsidRPr="00B21603" w:rsidRDefault="00B21603" w:rsidP="00B21603">
      <w:pPr>
        <w:tabs>
          <w:tab w:val="left" w:pos="708"/>
          <w:tab w:val="center" w:pos="4677"/>
          <w:tab w:val="right" w:pos="9355"/>
        </w:tabs>
        <w:suppressAutoHyphens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подпрограмме </w:t>
      </w:r>
      <w:r w:rsidRPr="00B2160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I. «Развитие дошкольного, общего образования</w:t>
      </w:r>
    </w:p>
    <w:p w:rsidR="00B21603" w:rsidRPr="00B21603" w:rsidRDefault="00B21603" w:rsidP="00B21603">
      <w:pPr>
        <w:tabs>
          <w:tab w:val="left" w:pos="708"/>
          <w:tab w:val="center" w:pos="4677"/>
          <w:tab w:val="right" w:pos="9355"/>
        </w:tabs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160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 дополнительного образования детей»</w:t>
      </w:r>
    </w:p>
    <w:p w:rsidR="00B21603" w:rsidRPr="00B21603" w:rsidRDefault="00B21603" w:rsidP="00B21603">
      <w:pPr>
        <w:tabs>
          <w:tab w:val="left" w:pos="708"/>
          <w:tab w:val="center" w:pos="4677"/>
          <w:tab w:val="right" w:pos="9355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1603" w:rsidRPr="00B21603" w:rsidRDefault="00B21603" w:rsidP="00B2160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подпрограмме </w:t>
      </w:r>
      <w:r w:rsidRPr="00B21603">
        <w:rPr>
          <w:rFonts w:ascii="Times New Roman" w:eastAsia="Calibri" w:hAnsi="Times New Roman" w:cs="Times New Roman"/>
          <w:sz w:val="28"/>
          <w:szCs w:val="28"/>
          <w:lang w:eastAsia="ru-RU"/>
        </w:rPr>
        <w:t>I. «Развитие дошкольного, общего образования и дополнительного образования детей»</w:t>
      </w: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муниципальной программы </w:t>
      </w:r>
      <w:r w:rsidRPr="00B216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образования в Нижневартовском районе»</w:t>
      </w: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30.09.2020 года составили 1 901 634,1 тыс. рублей, в том числе без расходов на капитальные ремонты образовательных учреждений 1 8</w:t>
      </w:r>
      <w:r w:rsidR="004079CB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079CB">
        <w:rPr>
          <w:rFonts w:ascii="Times New Roman" w:eastAsia="Times New Roman" w:hAnsi="Times New Roman" w:cs="Times New Roman"/>
          <w:sz w:val="28"/>
          <w:szCs w:val="28"/>
          <w:lang w:eastAsia="ru-RU"/>
        </w:rPr>
        <w:t>867</w:t>
      </w: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руб., кроме того, за счет иных внебюджетных источников – 71 240,0 тыс. рублей.</w:t>
      </w:r>
    </w:p>
    <w:p w:rsidR="00B21603" w:rsidRPr="00B21603" w:rsidRDefault="00B21603" w:rsidP="00B2160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Кассовое исполнение расходов за отчетный период составило 1 324 336,6 тыс. рублей или 69,6 % к уточненному плану, в том числе без расходов на капитальные ремонты образовательных учреждений 1 2</w:t>
      </w:r>
      <w:r w:rsidR="004079CB">
        <w:rPr>
          <w:rFonts w:ascii="Times New Roman" w:eastAsia="Times New Roman" w:hAnsi="Times New Roman" w:cs="Times New Roman"/>
          <w:sz w:val="28"/>
          <w:szCs w:val="28"/>
          <w:lang w:eastAsia="ru-RU"/>
        </w:rPr>
        <w:t>71</w:t>
      </w: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079CB">
        <w:rPr>
          <w:rFonts w:ascii="Times New Roman" w:eastAsia="Times New Roman" w:hAnsi="Times New Roman" w:cs="Times New Roman"/>
          <w:sz w:val="28"/>
          <w:szCs w:val="28"/>
          <w:lang w:eastAsia="ru-RU"/>
        </w:rPr>
        <w:t>174</w:t>
      </w: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руб. или 69,9 %, кроме того, за счет иных внебюджетных источников – 20 184,4 тыс. рублей или 28,3 % к уточненному плану года.</w:t>
      </w:r>
    </w:p>
    <w:p w:rsidR="00647CDC" w:rsidRPr="00B21603" w:rsidRDefault="00647CDC" w:rsidP="00967E3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реализации муниципальной программы </w:t>
      </w:r>
      <w:r w:rsidRPr="00B216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образования в Нижневартовском</w:t>
      </w:r>
      <w:r w:rsidRPr="00B216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подпрограмме I. «Развитие дошкольного, общего образования и дополнительного образования детей»:</w:t>
      </w:r>
    </w:p>
    <w:p w:rsidR="00647CDC" w:rsidRPr="00B21603" w:rsidRDefault="00647CDC" w:rsidP="00967E3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Выплачены именные стипендии главы района в размере 4000 рублей (единовременная выплата) 17 обучающимся 11-х классов муниципальных общеобразовательных учреждений района по итогам первого учебного полугодия на общую сумму 68 000 рублей согласно постановлению администрации района от 30.01.2020 № 128. </w:t>
      </w:r>
    </w:p>
    <w:p w:rsidR="00967E3C" w:rsidRPr="00B21603" w:rsidRDefault="00967E3C" w:rsidP="00967E3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Согласно постановлению администрации района от 23.06.2020 № 933 «О назначении именных стипендий главы района обучающимся муниципальных общеобразовательных учреждений района» планируются выплаты именных стипендий главы района по итогам 2019−2020 учебного года в размере 3 000 рублей (единовременная) обучающимся 8–9 классов, 4 000 рублей (единовременная) обучающимся 10 классов муниципальных общеобразовательных учреждений района 67 учащимся в сумме 227 000 рублей.</w:t>
      </w:r>
    </w:p>
    <w:p w:rsidR="00647CDC" w:rsidRPr="00B21603" w:rsidRDefault="00647CDC" w:rsidP="00967E3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B2160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квартале 2020 года 29 обучающихся общеобразовательных учреждений района приняли участие в региональном этапе всероссийской олимпиады школьников. </w:t>
      </w:r>
    </w:p>
    <w:p w:rsidR="00647CDC" w:rsidRPr="00B21603" w:rsidRDefault="00647CDC" w:rsidP="00967E3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Повысили квалификацию через курсы повышения квалификации 146 педагогических работников муниципальных образовательных учреждений района.</w:t>
      </w:r>
    </w:p>
    <w:p w:rsidR="00967E3C" w:rsidRPr="00B21603" w:rsidRDefault="00967E3C" w:rsidP="00967E3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Во II квартале 2020 года повысили квалификацию через курсы повышения квалификации 171 педагогический работник муниципальных образовательных учреждений района.</w:t>
      </w:r>
    </w:p>
    <w:p w:rsidR="00647CDC" w:rsidRPr="00B21603" w:rsidRDefault="00647CDC" w:rsidP="00967E3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Два педагога образовательных организаций района участвовали в региональном этапе всероссийского конкурса профессионального мастерства в сфере образования Ханты-Мансийского автономного округа – Югры «Педагог года Югры – 2020» («Учитель года - 2020», «Воспитатель дошкольного образовательного учреждения - 2020» в г. Пыть-ях, г.Нефтеюганске </w:t>
      </w:r>
    </w:p>
    <w:p w:rsidR="00647CDC" w:rsidRPr="00B21603" w:rsidRDefault="00647CDC" w:rsidP="00967E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района создана система мероприятий по организации безопасного и качественного питания детей. Охват детей горячим питанием в муниципальных общеобразовательных учреждениях Нижневартовского района составляет 100%.</w:t>
      </w:r>
    </w:p>
    <w:p w:rsidR="00647CDC" w:rsidRPr="00F648AA" w:rsidRDefault="00647CDC" w:rsidP="00967E3C">
      <w:pPr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система района в 2020 году обеспечена кадрами в полном объеме. В образовательных учреждениях района работают 824 педагога, из них в школах – 629 человек, детских садах – 145 человек, центрах дополнительного образования – 50 человека. </w:t>
      </w:r>
    </w:p>
    <w:p w:rsidR="00B21603" w:rsidRPr="00F648AA" w:rsidRDefault="00B21603" w:rsidP="00967E3C">
      <w:pPr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III квартале 2020 года </w:t>
      </w:r>
      <w:r w:rsidR="00E32761" w:rsidRPr="00D81C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повысили квалификацию через курсы повышения квалификации 146 педагогических работников муниципальных образовательных учреждений района.</w:t>
      </w:r>
    </w:p>
    <w:p w:rsidR="00D81CAD" w:rsidRPr="00D81CAD" w:rsidRDefault="00E32761" w:rsidP="00967E3C">
      <w:pPr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сентябре </w:t>
      </w:r>
      <w:r w:rsidR="00D81CAD" w:rsidRPr="00D81CA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 397 обучающимся первых классов выданы планшеты для оказания мер социальной поддержки.</w:t>
      </w:r>
    </w:p>
    <w:p w:rsidR="00E32761" w:rsidRPr="00E32761" w:rsidRDefault="00E32761" w:rsidP="00E32761">
      <w:pPr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образовательных и молодежных учреждениях обеспечено онлайн взаимодействие через социальные сети с учреждениями культуры и местными общественными организациями района (приняло участие около 300 человек подростков и молодежи). С 1 по 3 сентября в 16 (100%) общеобразовательных учреждениях района проведены: </w:t>
      </w:r>
    </w:p>
    <w:p w:rsidR="00E32761" w:rsidRPr="00E32761" w:rsidRDefault="00E32761" w:rsidP="00E32761">
      <w:pPr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7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классные часы, посвященные 75-летию Победы в Великой Отечественной войне 1941-1945 гг., приняло участие 3800 обучающихся;</w:t>
      </w:r>
    </w:p>
    <w:p w:rsidR="00E32761" w:rsidRPr="00E32761" w:rsidRDefault="00E32761" w:rsidP="00E32761">
      <w:pPr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76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тематические уроки, посвященные Дню солидарности в борьбе с терроризмом, охват 3400 обучающихся;</w:t>
      </w:r>
    </w:p>
    <w:p w:rsidR="00E32761" w:rsidRPr="00E32761" w:rsidRDefault="00E32761" w:rsidP="00E32761">
      <w:pPr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761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уроки, посвященные 90-летию Ханты-Мансийского автономного округа Югры, приняло участие 3800 обучающихся;</w:t>
      </w:r>
    </w:p>
    <w:p w:rsidR="00E32761" w:rsidRPr="00E32761" w:rsidRDefault="00E32761" w:rsidP="00E32761">
      <w:pPr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761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классные часы, посвященные Единому уроку Здоровья с участием представителей здравоохранения и родительской общественности, приняло участие 3800 человек.</w:t>
      </w:r>
    </w:p>
    <w:p w:rsidR="00647CDC" w:rsidRPr="00B21603" w:rsidRDefault="00647CDC" w:rsidP="00967E3C">
      <w:pPr>
        <w:tabs>
          <w:tab w:val="left" w:pos="708"/>
          <w:tab w:val="right" w:pos="9355"/>
        </w:tabs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1603" w:rsidRPr="00B21603" w:rsidRDefault="00B21603" w:rsidP="00B21603">
      <w:pPr>
        <w:tabs>
          <w:tab w:val="left" w:pos="708"/>
          <w:tab w:val="right" w:pos="9355"/>
        </w:tabs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подпрограмме II. «Формирование законопослушного поведения участников дорожного движения</w:t>
      </w:r>
      <w:r w:rsidRPr="00B21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B21603" w:rsidRPr="00B21603" w:rsidRDefault="00B21603" w:rsidP="00B21603">
      <w:pPr>
        <w:tabs>
          <w:tab w:val="left" w:pos="708"/>
          <w:tab w:val="center" w:pos="4677"/>
          <w:tab w:val="right" w:pos="9355"/>
        </w:tabs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1603" w:rsidRPr="00B21603" w:rsidRDefault="00B21603" w:rsidP="00B2160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по подпрограмме II. «Формирование законопослушного поведения участников дорожного движения</w:t>
      </w:r>
      <w:r w:rsidRPr="00B216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муниципальной программы </w:t>
      </w:r>
      <w:r w:rsidRPr="00B216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образования в Нижневартовском районе»</w:t>
      </w: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утверждены на 01.01.2020 года в сумме 0,0 тыс. рублей. </w:t>
      </w:r>
    </w:p>
    <w:p w:rsidR="00B21603" w:rsidRPr="00B21603" w:rsidRDefault="00B21603" w:rsidP="00B2160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3 квартале 2020 года изменения </w:t>
      </w: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подпрограмму не вносились.</w:t>
      </w:r>
    </w:p>
    <w:p w:rsidR="00B21603" w:rsidRPr="00B21603" w:rsidRDefault="00B21603" w:rsidP="00B2160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Кассовое исполнение расходов подпрограммы за отчетный период не осуществлялось.</w:t>
      </w:r>
    </w:p>
    <w:p w:rsidR="00B21603" w:rsidRPr="00B21603" w:rsidRDefault="00B21603" w:rsidP="00B21603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1603" w:rsidRPr="00B21603" w:rsidRDefault="00B21603" w:rsidP="00B21603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подпрограмме III. «Комплексные меры профилактики</w:t>
      </w:r>
    </w:p>
    <w:p w:rsidR="00B21603" w:rsidRPr="00B21603" w:rsidRDefault="00B21603" w:rsidP="00B21603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наркомании и алкоголизма среди детей, подростков и молодежи»</w:t>
      </w:r>
    </w:p>
    <w:p w:rsidR="00B21603" w:rsidRPr="00B21603" w:rsidRDefault="00B21603" w:rsidP="00B21603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1603" w:rsidRPr="00B21603" w:rsidRDefault="00B21603" w:rsidP="00B2160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подпрограмме III. «Комплексные меры профилактики наркомании и алкоголизма среди детей, подростков и молодежи» в рамках муниципальной программы </w:t>
      </w:r>
      <w:r w:rsidRPr="00B216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образования в Нижневартовском районе»</w:t>
      </w: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30.09.2020 года составили 470,0 тыс. рублей.</w:t>
      </w:r>
    </w:p>
    <w:p w:rsidR="00B21603" w:rsidRPr="00B21603" w:rsidRDefault="00B21603" w:rsidP="00B2160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Кассовое исполнение расходов подпрограммы за отчетный период составило 80,0 тыс. рублей или 17,0 % к уточненному плану года.</w:t>
      </w:r>
    </w:p>
    <w:p w:rsidR="00647CDC" w:rsidRPr="00B21603" w:rsidRDefault="00647CDC" w:rsidP="00967E3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реализации подпрограммы III «Комплексные меры профилактики наркомании и алкоголизма среди детей, подростков и молодежи» муниципальной программы «Развитие образования в Нижневартовском районе» проведены следующие мероприятия:</w:t>
      </w:r>
    </w:p>
    <w:p w:rsidR="00647CDC" w:rsidRPr="00B21603" w:rsidRDefault="00647CDC" w:rsidP="00967E3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1603">
        <w:rPr>
          <w:rFonts w:ascii="Times New Roman" w:eastAsia="Calibri" w:hAnsi="Times New Roman" w:cs="Times New Roman"/>
          <w:sz w:val="28"/>
          <w:szCs w:val="28"/>
        </w:rPr>
        <w:t>В целях создания комфортных учебно-психологических условий для учащихся образовательных учреждений района, улучшения состояния здоровья, сформирования мотивации к желанию укреплять своё здоровье и соблюдать правила поведения, отвечающие принципам здорового образа.</w:t>
      </w:r>
    </w:p>
    <w:p w:rsidR="00647CDC" w:rsidRPr="00B21603" w:rsidRDefault="00647CDC" w:rsidP="00967E3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1603">
        <w:rPr>
          <w:rFonts w:ascii="Times New Roman" w:eastAsia="Calibri" w:hAnsi="Times New Roman" w:cs="Times New Roman"/>
          <w:sz w:val="28"/>
          <w:szCs w:val="28"/>
        </w:rPr>
        <w:t xml:space="preserve"> В населенных пунктах района в период со 02.02.2020 – 17.03.2020 года в соответствии с постановлением администрации района от 31.01.2020 года              № 154 организован и проведен  месячник мероприятий, направленных на </w:t>
      </w:r>
      <w:r w:rsidRPr="00B2160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формирование здорового образа жизни в образовательных учреждениях района «Здоровый ученик». </w:t>
      </w:r>
    </w:p>
    <w:p w:rsidR="00647CDC" w:rsidRPr="00B21603" w:rsidRDefault="00647CDC" w:rsidP="00967E3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1603">
        <w:rPr>
          <w:rFonts w:ascii="Times New Roman" w:eastAsia="Calibri" w:hAnsi="Times New Roman" w:cs="Times New Roman"/>
          <w:sz w:val="28"/>
          <w:szCs w:val="28"/>
        </w:rPr>
        <w:t>Во всех населенных пунктах района:</w:t>
      </w:r>
    </w:p>
    <w:p w:rsidR="00647CDC" w:rsidRPr="00B21603" w:rsidRDefault="00647CDC" w:rsidP="00967E3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1603">
        <w:rPr>
          <w:rFonts w:ascii="Times New Roman" w:eastAsia="Calibri" w:hAnsi="Times New Roman" w:cs="Times New Roman"/>
          <w:sz w:val="28"/>
          <w:szCs w:val="28"/>
        </w:rPr>
        <w:t xml:space="preserve">проведены единые классные часа «Мое здоровье в моих руках», «Береги и приумножай здоровье!», викторины «Правильное питание − залог здоровья»,  циклы бесед с обучающимися «Здоровое питание», круглые столы «Твоё здоровье в твоих руках», психологические занятие «Профилактика вредных привычек и формирование ЗОЖ», викторины с показом презентации «Здоровый ученик», конкурсы стенгазет «Скажи: «НЕТ!» вредным привычкам!», а так же лектории, диспуты, встречи с приглашением специалистов субъектов профилактики; </w:t>
      </w:r>
    </w:p>
    <w:p w:rsidR="00647CDC" w:rsidRPr="00B21603" w:rsidRDefault="00647CDC" w:rsidP="00967E3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1603">
        <w:rPr>
          <w:rFonts w:ascii="Times New Roman" w:eastAsia="Calibri" w:hAnsi="Times New Roman" w:cs="Times New Roman"/>
          <w:sz w:val="28"/>
          <w:szCs w:val="28"/>
        </w:rPr>
        <w:t xml:space="preserve">проведены физкультурно-спортивные мероприятия ежедневная утренняя зарядка, спортивно-оздоровительное мероприятие «А, ну-ка, девочки», «Джунгли зовут!», «Папа, мама, я – спортивная семья»; </w:t>
      </w:r>
    </w:p>
    <w:p w:rsidR="00647CDC" w:rsidRPr="00B21603" w:rsidRDefault="00647CDC" w:rsidP="00967E3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1603">
        <w:rPr>
          <w:rFonts w:ascii="Times New Roman" w:eastAsia="Calibri" w:hAnsi="Times New Roman" w:cs="Times New Roman"/>
          <w:sz w:val="28"/>
          <w:szCs w:val="28"/>
        </w:rPr>
        <w:t>организован танцевальный флешмоб «Детские. Яркие. Подвижные перемены» с участием волонтеров, концертно-развлекательные программы, просмотры документальных фильмов, направленных на формирование здорового образа жизни и профилактику зависимостей.</w:t>
      </w:r>
    </w:p>
    <w:p w:rsidR="00647CDC" w:rsidRPr="00B21603" w:rsidRDefault="00647CDC" w:rsidP="00967E3C">
      <w:pPr>
        <w:spacing w:after="0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21603">
        <w:rPr>
          <w:rFonts w:ascii="Times New Roman" w:eastAsia="Calibri" w:hAnsi="Times New Roman" w:cs="Times New Roman"/>
          <w:sz w:val="28"/>
          <w:szCs w:val="28"/>
        </w:rPr>
        <w:t>Всего в рамках месячника проведено 104 мероприятия, в которых приняло участие 548 родителей, 3 870 обучающихся.</w:t>
      </w:r>
    </w:p>
    <w:p w:rsidR="00967E3C" w:rsidRPr="00B21603" w:rsidRDefault="00967E3C" w:rsidP="00967E3C">
      <w:pPr>
        <w:spacing w:after="0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21603">
        <w:rPr>
          <w:rFonts w:ascii="Times New Roman" w:eastAsia="Calibri" w:hAnsi="Times New Roman" w:cs="Times New Roman"/>
          <w:sz w:val="28"/>
          <w:szCs w:val="28"/>
        </w:rPr>
        <w:t>29 мая проведена профилактическая акция «Дыши свободно», приуро-ченная Дню отказа от курения. Охват составил 270 человек.</w:t>
      </w:r>
    </w:p>
    <w:p w:rsidR="00C83C7A" w:rsidRPr="00B21603" w:rsidRDefault="00C83C7A" w:rsidP="00967E3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1603">
        <w:rPr>
          <w:rFonts w:ascii="Times New Roman" w:eastAsia="Calibri" w:hAnsi="Times New Roman" w:cs="Times New Roman"/>
          <w:sz w:val="28"/>
          <w:szCs w:val="28"/>
        </w:rPr>
        <w:t xml:space="preserve">Во </w:t>
      </w:r>
      <w:r w:rsidRPr="00B21603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B21603">
        <w:rPr>
          <w:rFonts w:ascii="Times New Roman" w:eastAsia="Calibri" w:hAnsi="Times New Roman" w:cs="Times New Roman"/>
          <w:sz w:val="28"/>
          <w:szCs w:val="28"/>
        </w:rPr>
        <w:t xml:space="preserve"> квартале </w:t>
      </w:r>
      <w:r w:rsidR="008F77F9" w:rsidRPr="00B21603">
        <w:rPr>
          <w:rFonts w:ascii="Times New Roman" w:eastAsia="Calibri" w:hAnsi="Times New Roman" w:cs="Times New Roman"/>
          <w:sz w:val="28"/>
          <w:szCs w:val="28"/>
        </w:rPr>
        <w:t xml:space="preserve">2020 года </w:t>
      </w:r>
      <w:r w:rsidRPr="00B21603">
        <w:rPr>
          <w:rFonts w:ascii="Times New Roman" w:eastAsia="Calibri" w:hAnsi="Times New Roman" w:cs="Times New Roman"/>
          <w:sz w:val="28"/>
          <w:szCs w:val="28"/>
        </w:rPr>
        <w:t>в населенных пунктах района в период с 15 по 30 июня 2020 года в соответствии с постановлением администрации района администрации района от 01.06.2020 года № 794 «О проведении районной профилактической акции «Мы выбираем будущее».</w:t>
      </w:r>
    </w:p>
    <w:p w:rsidR="00C83C7A" w:rsidRPr="00B21603" w:rsidRDefault="00C83C7A" w:rsidP="00967E3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1603">
        <w:rPr>
          <w:rFonts w:ascii="Times New Roman" w:eastAsia="Calibri" w:hAnsi="Times New Roman" w:cs="Times New Roman"/>
          <w:sz w:val="28"/>
          <w:szCs w:val="28"/>
        </w:rPr>
        <w:t>Во всех населенных пунктах района, в онлайн формате проведены:</w:t>
      </w:r>
    </w:p>
    <w:p w:rsidR="00C83C7A" w:rsidRPr="00B21603" w:rsidRDefault="00C83C7A" w:rsidP="00967E3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1603">
        <w:rPr>
          <w:rFonts w:ascii="Times New Roman" w:eastAsia="Calibri" w:hAnsi="Times New Roman" w:cs="Times New Roman"/>
          <w:sz w:val="28"/>
          <w:szCs w:val="28"/>
        </w:rPr>
        <w:t>конкурсы фотоколлажей и видеороликов «Я люблю тебя жизнь» на тему здорового образа жизни, конкурсы детских рисунков: «Будь здоров без докторов!», дистанционный конкурс фоторабот «Мы выбираем будущее», онлайн выставки «Твой выбор», познавательные, интеллектуальные игры посвящённые «Дню борьбы с наркотиками», квест «Против зла - всем миром» в рамках Международного дня борьбы с наркоманией;</w:t>
      </w:r>
    </w:p>
    <w:p w:rsidR="00C83C7A" w:rsidRPr="00B21603" w:rsidRDefault="00C83C7A" w:rsidP="00967E3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1603">
        <w:rPr>
          <w:rFonts w:ascii="Times New Roman" w:eastAsia="Calibri" w:hAnsi="Times New Roman" w:cs="Times New Roman"/>
          <w:sz w:val="28"/>
          <w:szCs w:val="28"/>
        </w:rPr>
        <w:t>беседы с детьми «Чистота и здоровье», «Если хочешь быть здоров», «Моё тело», консультации для родителей «Воспитание привычек у детей»;</w:t>
      </w:r>
    </w:p>
    <w:p w:rsidR="00C83C7A" w:rsidRPr="00F648AA" w:rsidRDefault="00C83C7A" w:rsidP="00967E3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1603">
        <w:rPr>
          <w:rFonts w:ascii="Times New Roman" w:eastAsia="Calibri" w:hAnsi="Times New Roman" w:cs="Times New Roman"/>
          <w:sz w:val="28"/>
          <w:szCs w:val="28"/>
        </w:rPr>
        <w:t xml:space="preserve">на сайтах образовательных учреждений района размещены информационные памятки для учащихся и их родителей (законных представителей), документальный фильм «Умей сказать нет», информационные статьи для родителей и подростков о вреде курения, алкоголизма, наркомании «Мы выбираю жизнь», через группы в мессенджерах «Viber», «WhatsApp» </w:t>
      </w:r>
      <w:r w:rsidRPr="00B21603">
        <w:rPr>
          <w:rFonts w:ascii="Times New Roman" w:eastAsia="Calibri" w:hAnsi="Times New Roman" w:cs="Times New Roman"/>
          <w:sz w:val="28"/>
          <w:szCs w:val="28"/>
        </w:rPr>
        <w:lastRenderedPageBreak/>
        <w:t>распространены видеоролики по здоровому образу жизни, проведены онлайн викторин по правильному питанию.</w:t>
      </w:r>
    </w:p>
    <w:p w:rsidR="00647CDC" w:rsidRPr="00B21603" w:rsidRDefault="00647CDC" w:rsidP="00967E3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1603" w:rsidRPr="00B21603" w:rsidRDefault="00B21603" w:rsidP="00B21603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подпрограмме IV. «Организация в каникулярное время отдыха,</w:t>
      </w:r>
    </w:p>
    <w:p w:rsidR="00B21603" w:rsidRPr="00B21603" w:rsidRDefault="00B21603" w:rsidP="00B21603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оздоровления, занятости детей, подростков и молодежи</w:t>
      </w:r>
    </w:p>
    <w:p w:rsidR="00B21603" w:rsidRPr="00B21603" w:rsidRDefault="00B21603" w:rsidP="00B21603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Нижневартовского района»</w:t>
      </w:r>
    </w:p>
    <w:p w:rsidR="00B21603" w:rsidRPr="00B21603" w:rsidRDefault="00B21603" w:rsidP="00B21603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1603" w:rsidRPr="00B21603" w:rsidRDefault="00B21603" w:rsidP="00B2160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подпрограмме IV. «Организация в каникулярное время отдыха, оздоровления, занятости детей, подростков и молодежи Нижневартовского района» в рамках муниципальной программы </w:t>
      </w:r>
      <w:r w:rsidRPr="00B216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образования в Нижневартовском районе»</w:t>
      </w: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30.09.2020 года составили 18 817,9 тыс. рублей.</w:t>
      </w:r>
    </w:p>
    <w:p w:rsidR="00B21603" w:rsidRPr="00B21603" w:rsidRDefault="00B21603" w:rsidP="00B2160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Кассовое исполнение расходов за отчетный период составило 301,0 тыс. рублей или 1,6 % к уточненному плану.</w:t>
      </w:r>
    </w:p>
    <w:p w:rsidR="00647CDC" w:rsidRPr="00B21603" w:rsidRDefault="00647CDC" w:rsidP="00967E3C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Подготовлена и размещена конкурсная документация на сайте </w:t>
      </w:r>
      <w:hyperlink r:id="rId8" w:history="1">
        <w:r w:rsidRPr="00B21603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www</w:t>
        </w:r>
        <w:r w:rsidRPr="00B2160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r w:rsidRPr="00B21603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zakupki</w:t>
        </w:r>
        <w:r w:rsidRPr="00B2160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r w:rsidRPr="00B21603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gov</w:t>
        </w:r>
        <w:r w:rsidRPr="00B2160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r w:rsidRPr="00B21603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ru</w:t>
        </w:r>
      </w:hyperlink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Pr="00B216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ля проведения открытого конкурса на право заключения договоровна оказание услуг по организации оздоровительного отдыха детей Нижневартовского района в загородных детских оздоровительных лагерях в 2020 году. </w:t>
      </w:r>
    </w:p>
    <w:p w:rsidR="00647CDC" w:rsidRPr="00B21603" w:rsidRDefault="00647CDC" w:rsidP="00967E3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Объявлен </w:t>
      </w: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вариативных программ в сфере отдыха детей в каникулярное время, оздоровления, занятости детей и подростков среди муниципальных учреждений района.</w:t>
      </w:r>
    </w:p>
    <w:p w:rsidR="00967E3C" w:rsidRPr="00B21603" w:rsidRDefault="00967E3C" w:rsidP="00967E3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постановлению администрации Нижневартовского района от 30.04.2020 № 644 «Об утверждении итогов конкурса вариативных программ в сфере организации отдыха детей и их оздоровления среди муниципальных учреждений, социально ориентированных некоммерческих организаций района» утверждены итоги конкурса вариативных программ:</w:t>
      </w:r>
    </w:p>
    <w:p w:rsidR="00967E3C" w:rsidRPr="00B21603" w:rsidRDefault="00967E3C" w:rsidP="00967E3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1134"/>
        <w:gridCol w:w="2268"/>
        <w:gridCol w:w="3962"/>
      </w:tblGrid>
      <w:tr w:rsidR="00B21603" w:rsidRPr="00B21603" w:rsidTr="00B216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Номинация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Занятое </w:t>
            </w:r>
          </w:p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Размер призового фонда в денежной форме (рублей)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муниципального учреждения</w:t>
            </w:r>
          </w:p>
        </w:tc>
      </w:tr>
      <w:tr w:rsidR="00B21603" w:rsidRPr="00B21603" w:rsidTr="00B21603">
        <w:trPr>
          <w:trHeight w:val="561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«Программа лагеря с дневным пребыванием детей»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 место </w:t>
            </w:r>
          </w:p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 «Излучинская общеобразовательная начальная школа»</w:t>
            </w:r>
          </w:p>
        </w:tc>
      </w:tr>
      <w:tr w:rsidR="00B21603" w:rsidRPr="00B21603" w:rsidTr="00B21603">
        <w:trPr>
          <w:trHeight w:val="437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3C" w:rsidRPr="00B21603" w:rsidRDefault="00967E3C" w:rsidP="00967E3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3C" w:rsidRPr="00B21603" w:rsidRDefault="00967E3C" w:rsidP="00967E3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 место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 «Излучинская общеобразовательная средняя школа № 1 с углубленным изучением отдельных предметов»</w:t>
            </w:r>
          </w:p>
        </w:tc>
      </w:tr>
      <w:tr w:rsidR="00B21603" w:rsidRPr="00B21603" w:rsidTr="00B21603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3C" w:rsidRPr="00B21603" w:rsidRDefault="00967E3C" w:rsidP="00967E3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3C" w:rsidRPr="00B21603" w:rsidRDefault="00967E3C" w:rsidP="00967E3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место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«Охтеурская общеобразовательная </w:t>
            </w: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средняя школа»</w:t>
            </w:r>
          </w:p>
        </w:tc>
      </w:tr>
      <w:tr w:rsidR="00B21603" w:rsidRPr="00B21603" w:rsidTr="00B21603">
        <w:trPr>
          <w:trHeight w:val="142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3C" w:rsidRPr="00B21603" w:rsidRDefault="00967E3C" w:rsidP="00967E3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3C" w:rsidRPr="00B21603" w:rsidRDefault="00967E3C" w:rsidP="00967E3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 место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 «Излучинская общеобразовательная средняя школа № 2 с углубленным изучением отдельных предметов»</w:t>
            </w: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1603" w:rsidRPr="00B21603" w:rsidTr="00B21603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«Программа дворового клуба»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15 000, 00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2160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муниципальное бюджетное учреждение дополнительного образования «Районный центр творчества детей и молодежи «Спектр», пгт. Излучинск  </w:t>
            </w:r>
          </w:p>
        </w:tc>
      </w:tr>
      <w:tr w:rsidR="00B21603" w:rsidRPr="00B21603" w:rsidTr="00B21603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3C" w:rsidRPr="00B21603" w:rsidRDefault="00967E3C" w:rsidP="00967E3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3C" w:rsidRPr="00B21603" w:rsidRDefault="00967E3C" w:rsidP="00967E3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место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10 000, 00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2160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муниципальное бюджетное учреждение дополнительного образования «Районный центр творчества детей и молодежи «Спектр»</w:t>
            </w: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пгт. Излучинск</w:t>
            </w:r>
          </w:p>
        </w:tc>
      </w:tr>
      <w:tr w:rsidR="00B21603" w:rsidRPr="00B21603" w:rsidTr="00B21603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3C" w:rsidRPr="00B21603" w:rsidRDefault="00967E3C" w:rsidP="00967E3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3C" w:rsidRPr="00B21603" w:rsidRDefault="00967E3C" w:rsidP="00967E3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 место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5 000, 00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автономная организация дополнительного  образования  «Ларьякская детская школа искусств» </w:t>
            </w:r>
          </w:p>
        </w:tc>
      </w:tr>
      <w:tr w:rsidR="00B21603" w:rsidRPr="00B21603" w:rsidTr="00B21603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3C" w:rsidRPr="00B21603" w:rsidRDefault="00967E3C" w:rsidP="00967E3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3C" w:rsidRPr="00B21603" w:rsidRDefault="00967E3C" w:rsidP="00967E3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 место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5 000, 00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муниципальное бюджетное учреждение дополнительного образования «Районный центр творчества детей и молодежи «Спектр»</w:t>
            </w: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пгт. Новоаганск</w:t>
            </w:r>
          </w:p>
        </w:tc>
      </w:tr>
      <w:tr w:rsidR="00B21603" w:rsidRPr="00B21603" w:rsidTr="00B21603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«Программа лагеря труда и отдыха»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15 000, 00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муниципальное автономное учреждение «Центр развития образования и молодежной политики Нижневартовского района», пгт. Излучинск</w:t>
            </w:r>
          </w:p>
        </w:tc>
      </w:tr>
      <w:tr w:rsidR="00B21603" w:rsidRPr="00B21603" w:rsidTr="00B21603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3C" w:rsidRPr="00B21603" w:rsidRDefault="00967E3C" w:rsidP="00967E3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3C" w:rsidRPr="00B21603" w:rsidRDefault="00967E3C" w:rsidP="00967E3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место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10 000, 00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муниципальное автономное учреждение «Центр развития образования и молодежной политики Нижневартовского района», сп. Вата</w:t>
            </w:r>
          </w:p>
        </w:tc>
      </w:tr>
      <w:tr w:rsidR="00B21603" w:rsidRPr="00B21603" w:rsidTr="00B21603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3C" w:rsidRPr="00B21603" w:rsidRDefault="00967E3C" w:rsidP="00967E3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3C" w:rsidRPr="00B21603" w:rsidRDefault="00967E3C" w:rsidP="00967E3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 место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5 000, 00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муниципальное автономное учреждение «Центр развития образования и молодежной политики Нижневартовского района», пгт. Новоаганск</w:t>
            </w:r>
          </w:p>
        </w:tc>
      </w:tr>
      <w:tr w:rsidR="00B21603" w:rsidRPr="00B21603" w:rsidTr="00B21603">
        <w:trPr>
          <w:trHeight w:val="878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«Программа палаточного лагеря»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15 000, 00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 «Охтеурская общеобразовательная средняя школа»</w:t>
            </w:r>
          </w:p>
        </w:tc>
      </w:tr>
      <w:tr w:rsidR="00B21603" w:rsidRPr="00B21603" w:rsidTr="00B21603">
        <w:trPr>
          <w:trHeight w:val="878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3C" w:rsidRPr="00B21603" w:rsidRDefault="00967E3C" w:rsidP="00967E3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3C" w:rsidRPr="00B21603" w:rsidRDefault="00967E3C" w:rsidP="00967E3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место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10 000, 00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«Корликовская бщеобразовательная </w:t>
            </w: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средняя школа»</w:t>
            </w:r>
          </w:p>
        </w:tc>
      </w:tr>
      <w:tr w:rsidR="00B21603" w:rsidRPr="00B21603" w:rsidTr="00B21603">
        <w:trPr>
          <w:trHeight w:val="878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3C" w:rsidRPr="00B21603" w:rsidRDefault="00967E3C" w:rsidP="00967E3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3C" w:rsidRPr="00B21603" w:rsidRDefault="00967E3C" w:rsidP="00967E3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 место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5 000, 00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 «Ларьякская средняя школа»</w:t>
            </w:r>
          </w:p>
        </w:tc>
      </w:tr>
      <w:tr w:rsidR="00B21603" w:rsidRPr="00B21603" w:rsidTr="00B216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«Программа загородных летних оздоровительных лагерей»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15 000, 00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3C" w:rsidRPr="00B21603" w:rsidRDefault="00967E3C" w:rsidP="00967E3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автономное учреждение «Спортивная школа Нижневартовского района»</w:t>
            </w:r>
          </w:p>
        </w:tc>
      </w:tr>
    </w:tbl>
    <w:p w:rsidR="00967E3C" w:rsidRPr="00B21603" w:rsidRDefault="00967E3C" w:rsidP="00967E3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7E3C" w:rsidRPr="00B21603" w:rsidRDefault="00967E3C" w:rsidP="00967E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апреле 2020 года прошли обучение в дистанционной форме начальники лагерей с дневным пребыванием детей, лагерей палаточного типа, лагерей труда и отдыха и дворовых клубов по следующим программам:  «Охрана труда» - 24 человека; «Пожарно-технический минимум» - 26 человек; «Оказание первой доврачебной помощи» – 20 человек.</w:t>
      </w:r>
    </w:p>
    <w:p w:rsidR="00967E3C" w:rsidRPr="00B21603" w:rsidRDefault="00967E3C" w:rsidP="00967E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С 20 по 30 апреля 2020 г. организовано онлайн-обучение педагогов лагерей с дневным пребыванием детей и дворовых клубов на тему «Содержание воспитательной работы в лагерях с дневным пребыванием детей и дворовых клубах».</w:t>
      </w:r>
    </w:p>
    <w:p w:rsidR="00647CDC" w:rsidRPr="00B21603" w:rsidRDefault="00647CDC" w:rsidP="00967E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31.03.2020 года размещена конкурсная документация на право заключения договоров на оказание услуг по организации оздоровительного отдыха детей Нижневартовского района в загородных детских оздоровительных лагерях в 2020 году по 4 лотам. </w:t>
      </w:r>
    </w:p>
    <w:p w:rsidR="00647CDC" w:rsidRPr="00B21603" w:rsidRDefault="00647CDC" w:rsidP="00967E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сумма договоров, планируемых к заключению ориентировочно составит 12 495 490,00 руб, из них:</w:t>
      </w:r>
    </w:p>
    <w:p w:rsidR="00647CDC" w:rsidRPr="00B21603" w:rsidRDefault="00647CDC" w:rsidP="00967E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 № 1. Оказание услуг по организации отдыха и оздоровления детей в возрасте 6-17 лет (включительно) в санаторно-оздоровительном учреждении, расположенном на юге Тюменской области на сумму 4 463 550,00;</w:t>
      </w:r>
    </w:p>
    <w:p w:rsidR="00647CDC" w:rsidRPr="00B21603" w:rsidRDefault="00647CDC" w:rsidP="00967E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 № 2. Оказание услуг по организации отдыха и оздоровления детей в возрасте от 6 до 17 лет (включительно) в санаторно-оздоровительном учреждении, расположенном на Черноморском побережье Туапсинского района Краснодарского края, п. Джубга на сумму 1 220 940,00;</w:t>
      </w:r>
    </w:p>
    <w:p w:rsidR="00647CDC" w:rsidRPr="00B21603" w:rsidRDefault="00647CDC" w:rsidP="00967E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 № 3. Оказание услуг по организации проезда групп детей и сопровождающих воздушным транспортом к месту отдыха в Краснодарском крае и обратно на сумму 1 596 000,00;</w:t>
      </w:r>
    </w:p>
    <w:p w:rsidR="00647CDC" w:rsidRPr="00B21603" w:rsidRDefault="00647CDC" w:rsidP="00967E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 № 4. Оказание услуг по организации отдыха и досуга детей в возрасте 6-17 лет (включительно) в загородном детском спортивно-оздоровительном лагере, расположенном на территории Нижневартовского района на сумму 5 215 000,00</w:t>
      </w:r>
    </w:p>
    <w:p w:rsidR="00647CDC" w:rsidRPr="00B21603" w:rsidRDefault="00647CDC" w:rsidP="00967E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Конкурса с победителями будут заключены договоры. </w:t>
      </w:r>
    </w:p>
    <w:p w:rsidR="00647CDC" w:rsidRPr="00B21603" w:rsidRDefault="00647CDC" w:rsidP="00967E3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ab/>
        <w:t xml:space="preserve">Подводятся  итоги  районного </w:t>
      </w: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 вариативных программ в сфере отдыха детей в каникулярное время, оздоровления, занятости детей и подростков среди муниципальных учреждений района, в котором представлена 31 вариативная  программа.</w:t>
      </w:r>
    </w:p>
    <w:p w:rsidR="00647CDC" w:rsidRPr="00B21603" w:rsidRDefault="00647CDC" w:rsidP="00967E3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Составлены списки начальников летних пришкольных лагерей и сопровождающих детей в оздоровительные учреждения.</w:t>
      </w: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47CDC" w:rsidRPr="00B21603" w:rsidRDefault="00647CDC" w:rsidP="00967E3C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Ведется прием заявлений от родителей на приобретение путевок через МФЦ и гос. услуги в загородные лагеря и </w:t>
      </w:r>
      <w:r w:rsidRPr="00B216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детский оздоровительный лагерь «Лесная сказка» в Нижневартовском районе.</w:t>
      </w:r>
    </w:p>
    <w:p w:rsidR="00647CDC" w:rsidRPr="00B21603" w:rsidRDefault="00647CDC" w:rsidP="00967E3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 список детей на 1 смену (30 чел.) АНО ОСООЦ «Витязь» и закуплены билеты до Тюмени.</w:t>
      </w:r>
    </w:p>
    <w:p w:rsidR="00C83C7A" w:rsidRPr="00B21603" w:rsidRDefault="00C83C7A" w:rsidP="00967E3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216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На основании пункта 3.3. постановления Главного государственного санитарного врача Российской Федерации от 30.06.2020 № 16 «Об утверждении санитарно-эпидемиологических правил СП 3.1/2.4. 3598-20 «Санитарно-эпидемиологичекие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коронавирустной инфекции (COVID-19), отдых детей и их оздоровление в организациях отдыха должны быть организованы по месту их проживания. </w:t>
      </w:r>
    </w:p>
    <w:p w:rsidR="00C83C7A" w:rsidRPr="00B21603" w:rsidRDefault="00C83C7A" w:rsidP="00967E3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216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настоящее время муниципальным автономным учреждением « Центр развития образования и молодежной политики Нижневартовского района» проводится процедура расторжения заключенных договоров на оказание услуг по организации оздоровительного отдыха детей района в загородных детских оздоровительных лагерях в 2020 году. </w:t>
      </w:r>
    </w:p>
    <w:p w:rsidR="00C83C7A" w:rsidRPr="00B21603" w:rsidRDefault="00C83C7A" w:rsidP="00967E3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216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2020 году в соответствии с рекомендациями Федеральной службы по надзору в сфере защиты прав потребителей и благополучия человека, Главного государственного санитарного врача Российской Федерации от 25.05.2020, об осуществлении отдыха детей в летнюю оздоровительную кампанию 2020 года в организациях отдыха детей и их оздоровления, расположенных в регионе их проживания,  выезд детей района в детские оздоровительные организации, расположенные за пределами округа, планируется после снятия ограничительных мер, но не ранее третьего этапа возобновления деятельности.</w:t>
      </w:r>
    </w:p>
    <w:p w:rsidR="00647CDC" w:rsidRPr="00F648AA" w:rsidRDefault="00C83C7A" w:rsidP="00967E3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216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соответствии с пунктом 1.6.2. протокольного решения заседания межведомственной комиссии по организации отдыха, оздоровления, занятости детей и молодежи Ханты-Мансийского автономного округа – Югры  от 14.05.2020  № 2,  на территории района в летний период  учреждения работают     в онлайн режиме в соответствии с планом  мероприятий, отвечающим интересам и потребностям несовершеннолетних,  направленных на формирование гражданско-патриотического воспитания, развития познавательных способностей, расширения кругозора детей, творческого потенциала, навыков здорового образа жизни.</w:t>
      </w:r>
    </w:p>
    <w:p w:rsidR="003A2071" w:rsidRPr="00BB481E" w:rsidRDefault="003A2071" w:rsidP="00967E3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A20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 xml:space="preserve">В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III</w:t>
      </w:r>
      <w:r w:rsidRPr="003A20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квартале 2020 года заключенные ранее договоры на </w:t>
      </w:r>
      <w:r w:rsidR="00BB481E" w:rsidRPr="00BB481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оказание услуг были расторгнуты на основании постановления от 26.06.2020 №959 “</w:t>
      </w:r>
      <w:r w:rsidR="00BB481E" w:rsidRPr="00BB481E">
        <w:t xml:space="preserve"> </w:t>
      </w:r>
      <w:r w:rsidR="00BB481E" w:rsidRPr="00BB481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 ликвидации муниципального автономного учреждения «Центр развития образования и молодежной политики Нижневартовского района»” а также  в соответствии с эпидемиологической ситуацией на территории Российской Федерации.</w:t>
      </w:r>
    </w:p>
    <w:p w:rsidR="00B21603" w:rsidRPr="003A2071" w:rsidRDefault="00B21603" w:rsidP="00B21603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1603" w:rsidRPr="00B21603" w:rsidRDefault="00B21603" w:rsidP="00B21603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подпрограмме V. «Молодежь Нижневартовского района»</w:t>
      </w:r>
    </w:p>
    <w:p w:rsidR="00B21603" w:rsidRPr="00B21603" w:rsidRDefault="00B21603" w:rsidP="00B21603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1603" w:rsidRPr="00B21603" w:rsidRDefault="00B21603" w:rsidP="00B2160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подпрограмме V. «Молодежь Нижневартовского района» в рамках муниципальной программы </w:t>
      </w:r>
      <w:r w:rsidRPr="00B216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образования в Нижневартовском районе»</w:t>
      </w: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30.0</w:t>
      </w:r>
      <w:r w:rsidR="00376ED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.2020 года составили 1 200,0 тыс. рублей.</w:t>
      </w:r>
    </w:p>
    <w:p w:rsidR="00B21603" w:rsidRPr="00B21603" w:rsidRDefault="00B21603" w:rsidP="00B2160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Кассовое исполнение расходов за отчетный период составило 491,5 тыс. рублей или 40,9 % к уточненному плану.</w:t>
      </w:r>
    </w:p>
    <w:p w:rsidR="00647CDC" w:rsidRPr="00B21603" w:rsidRDefault="00647CDC" w:rsidP="00967E3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исполнение постановления администрации района от  22.01.2020 № 86 «О проведении месячника оборонно-массовой и спортивной работы в населенных пунктах района», в целях создания условий для нравственного, культурного и физического развития подростков района, повышения уровня подготовки допризывников района к военной службе и поддержки военно-патриотических объединений молодежи управлением образования и молодежной политики, управлением культуры и управлением по вопросам социальной сферы, отделом по физической культуре и спорту администрации района в период с 28 января по 28 февраля 2020 года проведен месячник оборонно-массовой и спортивной работы, посвященный Дню защитника Отечества, в населенных пунктах района. Общее количество проведенных мероприятий составило 450. В мероприятиях приняли участие около 13128 человек.</w:t>
      </w:r>
    </w:p>
    <w:p w:rsidR="00647CDC" w:rsidRPr="00B21603" w:rsidRDefault="00647CDC" w:rsidP="00967E3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 администрации района от 06.02.2020 № 203 «О проведении районного слета патриотических объединений», в целях создания условий для нравственного, культурного и физического развития подростков района, повышения уровня подготовки допризывников района к военной службе и поддержки военно-патриотических объединений молодежи 28.02.2020 в МБОУ «Излучинская ОСШ с углубленным изучением отдельных предметов №2» состоялся районный слет патриотических объединений.</w:t>
      </w:r>
    </w:p>
    <w:p w:rsidR="00647CDC" w:rsidRPr="00B21603" w:rsidRDefault="00647CDC" w:rsidP="00967E3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слете приняли участие 16 объединений,  96  юных патриотов из 16 образовательных учреждений.   </w:t>
      </w:r>
    </w:p>
    <w:p w:rsidR="00647CDC" w:rsidRPr="00B21603" w:rsidRDefault="00647CDC" w:rsidP="00967E3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положением  о проведении районного слета патриотических объединений команды прошли 5 этапов: «Смотр строя и песни», «Разборка и сборка АК – 74 (на время)», «Стрельба из пневматической винтовки», «Метание гранаты»,  «Комбинированная полоса препятствий по основам военной службы (на время)».</w:t>
      </w:r>
    </w:p>
    <w:p w:rsidR="008F77F9" w:rsidRPr="00B21603" w:rsidRDefault="008F77F9" w:rsidP="00967E3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учреждениях образования и молодежной политики Нижневартовского района проведены мероприятия, посвященные празднованию 75-й годовщины Победы в Великой Отечественной войне 1941-1945 годов, Года памяти и славы:</w:t>
      </w:r>
    </w:p>
    <w:p w:rsidR="008F77F9" w:rsidRPr="00B21603" w:rsidRDefault="008F77F9" w:rsidP="00967E3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1 и 2 кварталы 2020 года проведены международные и всероссийские мероприятия.</w:t>
      </w:r>
    </w:p>
    <w:p w:rsidR="008F77F9" w:rsidRPr="00B21603" w:rsidRDefault="008F77F9" w:rsidP="00967E3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Всероссийском проекте «Без срока давности» приняли участие 65 обучающихся.  Лучшие работы направлены на региональный этап. </w:t>
      </w:r>
    </w:p>
    <w:p w:rsidR="008F77F9" w:rsidRPr="00B21603" w:rsidRDefault="008F77F9" w:rsidP="00967E3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18.02.2020 года стартовал молодежный агитпробег «Дорогами Великой Победы» в рамках проекта «Без срока давности».  В 5 сельских поселениях представлены результаты поисково-исследовательской деятельности о людях, ушедших на фронт из поселений Нижневартовского района, тружениках тыла, проведены: квест-игра «Дорогами Победы», флешмоб «Песни, опаленные войной» и волонтерская акция «Забота» (оказание помощи ветеранам, труженикам тыла, пожилым людям в уборке снега и благоустройству придомовых территорий, приусадебных участков, жилых помещений, в заготовке дров). Охват участников агитпробега составил 310 человек.  </w:t>
      </w:r>
    </w:p>
    <w:p w:rsidR="008F77F9" w:rsidRPr="00B21603" w:rsidRDefault="008F77F9" w:rsidP="00967E3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во Всероссийской акции памяти «Блокадный хлеб». С 18 по 30 января 2020 года в 11 городских и сельских поселениях района проведено 18  мероприятий: посещение ветеранов, имеющих статус «Житель блокадного Ленинграда», цикл уроков памяти «Симфония мужества блокадного Ленинграда», посвященных снятию блокады Ленинграда, литературно-музыкальные композиции «Я еще не хочу умирать», информационные часы для молодежи «И помнит мир спасенный», тематические программы «Ленинград: тяжелые испытания», исторические часы «Ленинград сражался и победил», оформление тематических стендов, выставок художественной литературы в библиотеках, единый Урок памяти в учреждениях образования (253 урока), участие приняло более 4000 обучающихся и воспитанников. Общее количество участников акции – 2085 человек, из них 243 волонтера, которые распространяли  информационные материалы  «И помнит мир спасенный» (1500),   раздавали кусочки хлеба (1010) среди жителей района.  </w:t>
      </w:r>
    </w:p>
    <w:p w:rsidR="008F77F9" w:rsidRPr="00B21603" w:rsidRDefault="008F77F9" w:rsidP="00967E3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Проведены встречи школьников с участниками Великой Отечественной войны и тружениками тыла, Героями Российской Федерации и Героями Труда Российской Федерации. В МБОУ «Новоаганская ОСШ имени маршала Советского Союза Г.К. Жукова» проведены вечера воспоминаний «Герой нашего времени» с рассказами о ветеранах войны Якове Емельяновиче Васине, Владимире Демьяновиче Никитине, охват участников 92 человека; встреча с Зинаидой Георгиевной Тарасовой, председателем  Новоаганского отделения общественной организации «Ветеранов войны и труда, инвалидов и пенсионеров Нижневартовского района».</w:t>
      </w:r>
    </w:p>
    <w:p w:rsidR="008F77F9" w:rsidRPr="00B21603" w:rsidRDefault="008F77F9" w:rsidP="00967E3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17 (100%) общеобразовательных школ района проведены уроки мужества: «День разгрома советскими войсками немецко-фашистских войск в Курской битве» (03.02.2020), «День разгрома советскими войсками немецко-фашистских войск в Сталинградской битве» (13.02.2020), Урок, посвященный Маршалу Советского Союза, дважды Герою Советского Союза Константину Константиновичу Рокоссовскому» (19.02.2020). Охват обучающихся и воспитанников 4000 человек; </w:t>
      </w:r>
    </w:p>
    <w:p w:rsidR="008F77F9" w:rsidRPr="00B21603" w:rsidRDefault="008F77F9" w:rsidP="00967E3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операция «Забота» по оказанию помощи ветеранам, труженикам тыла в уборке и благоустройству придомовых территорий, приусадебных участков, жилых помещений, в заготовке дров, в уборке могил участников Великой Отечественной войны, организуют среди молодежи   субботники по уборке памятников и обелисков;</w:t>
      </w:r>
    </w:p>
    <w:p w:rsidR="008F77F9" w:rsidRPr="00B21603" w:rsidRDefault="008F77F9" w:rsidP="00967E3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этап Всероссийского конкурса сочинений «Мой дед-герой».</w:t>
      </w:r>
    </w:p>
    <w:p w:rsidR="008F77F9" w:rsidRPr="00B21603" w:rsidRDefault="008F77F9" w:rsidP="00967E3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учреждениях образования и молодежной политики с 10 по 17 февраля  прошли встречи с воинами-интернационалистами, которые проживают в Нижневатовском районе. Охват составил 84 человека.</w:t>
      </w:r>
    </w:p>
    <w:p w:rsidR="008F77F9" w:rsidRPr="00B21603" w:rsidRDefault="008F77F9" w:rsidP="00967E3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Нижневартовского района отряды волонтеров еженедельно участвуют в мероприятиях по очистке от снежного покрова, мусора памятников, обелисков, посвященных погибшим воинам-землякам в Великой Отечественной войне.</w:t>
      </w:r>
    </w:p>
    <w:p w:rsidR="00967E3C" w:rsidRPr="00B21603" w:rsidRDefault="00967E3C" w:rsidP="00967E3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конкурс творческих работ, посвящённых 75- летию Победы в Великой Отечественной войне  поступило 79 работ, из них: 29 сочинений, 24 рисунка, 10 поэтических работ и 16 видеороликов на конкурс чтецов.</w:t>
      </w:r>
    </w:p>
    <w:p w:rsidR="00967E3C" w:rsidRPr="00B21603" w:rsidRDefault="00967E3C" w:rsidP="00967E3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Онлайн-конкурс рисунков «Спасибо деду за Победу», посвященного 75-летию Победы в Великой Отечественной войне 1941-1945гг.Охват составил 48 человек.</w:t>
      </w:r>
    </w:p>
    <w:p w:rsidR="00967E3C" w:rsidRPr="00B21603" w:rsidRDefault="00967E3C" w:rsidP="00967E3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27 апреля по 9 мая волонтёры района проводили Всероссийские акции «Георгиевская ленточка» и «Письма Победы». Было распространено более 3000тысяч лент и роздано205 писем. </w:t>
      </w:r>
    </w:p>
    <w:p w:rsidR="00967E3C" w:rsidRPr="00B21603" w:rsidRDefault="00967E3C" w:rsidP="00967E3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преддверии Дня Победы было организовано адресное поздравление ветеранов войны и тружеников тыла. Охват составил 55 человек.</w:t>
      </w:r>
    </w:p>
    <w:p w:rsidR="00967E3C" w:rsidRPr="00B21603" w:rsidRDefault="00967E3C" w:rsidP="00967E3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12 июня в День России 20 волонтёров приняли участие во Всероссийской акции «Триколор» Ими было распространено 1300 лент.</w:t>
      </w:r>
    </w:p>
    <w:p w:rsidR="00967E3C" w:rsidRPr="00B21603" w:rsidRDefault="00967E3C" w:rsidP="00967E3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22 июня 30 волонтёров на территории своих поселений организовали и провели акции «Свеча памяти» и «Красная гвоздика», возложили цветы к мемориалам славы.</w:t>
      </w:r>
    </w:p>
    <w:p w:rsidR="00967E3C" w:rsidRPr="00B21603" w:rsidRDefault="00967E3C" w:rsidP="00967E3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преддверии Дня молодёжи была организована и проведена онлайнфотовыставка «Молодёжь в кадре». В данном мероприятии приняли участие 107 человек. Данная фотовыставка собрала более 5000 просмотров. Большой интерес вызвал и танцевальный флешмоб «Танцуй, пока молодой». В </w:t>
      </w: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данном мероприятии приняло участие 43 человека, 800человек просмотрело этот танцевальный флешмоб.</w:t>
      </w:r>
    </w:p>
    <w:p w:rsidR="00967E3C" w:rsidRPr="00B21603" w:rsidRDefault="00967E3C" w:rsidP="00967E3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26 июня был организован и проведён Zoom- мост, в котором приняли участие 24 человека из числа молодёжи. Во время телемоста молодёжь обсудила насущные проблемы, обменялась опытом по организации и проведению мероприятий в молодёжной среде.</w:t>
      </w:r>
    </w:p>
    <w:p w:rsidR="00967E3C" w:rsidRPr="00B21603" w:rsidRDefault="00967E3C" w:rsidP="00967E3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Активное участие приняла молодёжь в региональной акции «90 кедров к 90-летию округа» и районной акции «92 добрых дела к Дню рождения района». 35 добровольцев в поселениях района занимались высадкой кедров и других зелёных насаждений.</w:t>
      </w:r>
    </w:p>
    <w:p w:rsidR="00967E3C" w:rsidRPr="00F648AA" w:rsidRDefault="00967E3C" w:rsidP="00967E3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мае и июне в поселениях района прошли экологические акции «Чистый берег» В акциях приняли участие 20 добровольцев. </w:t>
      </w:r>
    </w:p>
    <w:p w:rsidR="00CA5539" w:rsidRPr="00F648AA" w:rsidRDefault="00CA5539" w:rsidP="00967E3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III</w:t>
      </w:r>
      <w:r w:rsidRPr="00CA5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квартале 2020 года  в рамках Дня флага РФ в учреждениях образования и молодежной политики проведены: распространение лент триколор жителям поселений, размещение фотографий с хэштегом в группе вконтакте; акция «Стань первооткрывателем!»; акция «Один флаг на всех»; флешмоб «Тематическая аватарка»; Онлайн – викторина «Государственные символы России». Всего в мероприятиях приняло участие около 3000 человек подростков и молодежи.</w:t>
      </w:r>
    </w:p>
    <w:p w:rsidR="00BB481E" w:rsidRPr="0011693B" w:rsidRDefault="00BB481E" w:rsidP="00BB481E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481E" w:rsidRPr="00BB481E" w:rsidRDefault="00BB481E" w:rsidP="00967E3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7E3C" w:rsidRPr="00B21603" w:rsidRDefault="00967E3C" w:rsidP="00967E3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CDC" w:rsidRPr="00B21603" w:rsidRDefault="00647CDC" w:rsidP="00967E3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B21603" w:rsidRPr="00B21603" w:rsidRDefault="00B21603" w:rsidP="00B21603">
      <w:pPr>
        <w:tabs>
          <w:tab w:val="left" w:pos="708"/>
          <w:tab w:val="center" w:pos="4153"/>
          <w:tab w:val="right" w:pos="8306"/>
        </w:tabs>
        <w:suppressAutoHyphens/>
        <w:spacing w:after="0"/>
        <w:ind w:left="-18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Исполнение по видам расходов за 3 квартал 2020 года</w:t>
      </w:r>
    </w:p>
    <w:p w:rsidR="00647CDC" w:rsidRPr="00B21603" w:rsidRDefault="00647CDC" w:rsidP="00967E3C">
      <w:pPr>
        <w:tabs>
          <w:tab w:val="left" w:pos="708"/>
          <w:tab w:val="center" w:pos="4153"/>
          <w:tab w:val="right" w:pos="8306"/>
        </w:tabs>
        <w:suppressAutoHyphens/>
        <w:spacing w:after="0"/>
        <w:ind w:left="-18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2283"/>
        <w:gridCol w:w="2977"/>
        <w:gridCol w:w="1559"/>
        <w:gridCol w:w="1843"/>
        <w:gridCol w:w="1369"/>
      </w:tblGrid>
      <w:tr w:rsidR="00B21603" w:rsidRPr="00B21603" w:rsidTr="00B21603">
        <w:trPr>
          <w:trHeight w:val="565"/>
        </w:trPr>
        <w:tc>
          <w:tcPr>
            <w:tcW w:w="2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Cs/>
                <w:lang w:eastAsia="ru-RU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Cs/>
                <w:lang w:eastAsia="ru-RU"/>
              </w:rPr>
              <w:t>Код и наименование</w:t>
            </w:r>
          </w:p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Cs/>
                <w:lang w:eastAsia="ru-RU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Cs/>
                <w:lang w:eastAsia="ru-RU"/>
              </w:rPr>
              <w:t>План</w:t>
            </w:r>
          </w:p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Cs/>
                <w:lang w:eastAsia="ru-RU"/>
              </w:rPr>
              <w:t>на 2020 год (тыс. рублей)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Cs/>
                <w:lang w:eastAsia="ru-RU"/>
              </w:rPr>
              <w:t>Исполнение</w:t>
            </w:r>
          </w:p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Cs/>
                <w:lang w:eastAsia="ru-RU"/>
              </w:rPr>
              <w:t>за 3 квартал 2020 года</w:t>
            </w:r>
          </w:p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Cs/>
                <w:lang w:eastAsia="ru-RU"/>
              </w:rPr>
              <w:t>(тыс. рублей)</w:t>
            </w:r>
          </w:p>
        </w:tc>
        <w:tc>
          <w:tcPr>
            <w:tcW w:w="13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Cs/>
                <w:lang w:eastAsia="ru-RU"/>
              </w:rPr>
              <w:t>исполнения</w:t>
            </w:r>
          </w:p>
        </w:tc>
      </w:tr>
      <w:tr w:rsidR="00B21603" w:rsidRPr="00B21603" w:rsidTr="00B21603">
        <w:trPr>
          <w:trHeight w:val="325"/>
        </w:trPr>
        <w:tc>
          <w:tcPr>
            <w:tcW w:w="2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1603" w:rsidRPr="00B21603" w:rsidTr="00B21603">
        <w:trPr>
          <w:trHeight w:val="1082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I "Развитие дошкольного, общего образования и дополнительного образования детей"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1 901 634,1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1 324 366,6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69,6</w:t>
            </w:r>
          </w:p>
        </w:tc>
      </w:tr>
      <w:tr w:rsidR="00B21603" w:rsidRPr="00B21603" w:rsidTr="00B21603">
        <w:trPr>
          <w:trHeight w:val="155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313;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10 883,0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5 819,4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</w:tr>
      <w:tr w:rsidR="00B21603" w:rsidRPr="00B21603" w:rsidTr="00B21603">
        <w:trPr>
          <w:trHeight w:val="155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9 721,2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8 700,8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</w:t>
            </w:r>
          </w:p>
        </w:tc>
      </w:tr>
      <w:tr w:rsidR="00B21603" w:rsidRPr="00B21603" w:rsidTr="00B21603">
        <w:trPr>
          <w:trHeight w:val="405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1 679 348,9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1 174 380,3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B21603" w:rsidRPr="00B21603" w:rsidTr="00B21603">
        <w:trPr>
          <w:trHeight w:val="977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612; 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6 878,6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6 878,6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21603" w:rsidRPr="00B21603" w:rsidTr="00B21603">
        <w:trPr>
          <w:trHeight w:val="2380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100 436,4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66 839,6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66,5</w:t>
            </w:r>
          </w:p>
        </w:tc>
      </w:tr>
      <w:tr w:rsidR="00B21603" w:rsidRPr="00B21603" w:rsidTr="00B21603">
        <w:trPr>
          <w:trHeight w:val="150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9 598,9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8 555,3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89,1</w:t>
            </w:r>
          </w:p>
        </w:tc>
      </w:tr>
      <w:tr w:rsidR="00B21603" w:rsidRPr="00B21603" w:rsidTr="00B21603">
        <w:trPr>
          <w:trHeight w:val="169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«Управление капитального строительства по застройке Нижневартовского района»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243;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61 515,9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34 369,1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55,9</w:t>
            </w:r>
          </w:p>
        </w:tc>
      </w:tr>
      <w:tr w:rsidR="00B21603" w:rsidRPr="00B21603" w:rsidTr="00B21603">
        <w:trPr>
          <w:trHeight w:val="169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«Управление капитального строительства по застройке Нижневартовского района»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23 251,2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18 793,5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</w:tr>
      <w:tr w:rsidR="00B21603" w:rsidRPr="00B21603" w:rsidTr="00B21603">
        <w:trPr>
          <w:trHeight w:val="1106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II «Профилактика правонарушений в сфере безопасности дорожного движения на территории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B21603" w:rsidRPr="00B21603" w:rsidTr="00B21603">
        <w:trPr>
          <w:trHeight w:val="1122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Подпрограмма </w:t>
            </w: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«Комплексные меры профилактики наркомании и алкоголизма среди детей, подростков и молодежи»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17,0</w:t>
            </w:r>
          </w:p>
        </w:tc>
      </w:tr>
      <w:tr w:rsidR="00B21603" w:rsidRPr="00B21603" w:rsidTr="00B21603">
        <w:trPr>
          <w:trHeight w:val="1535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B21603" w:rsidRPr="00B21603" w:rsidTr="00B21603">
        <w:trPr>
          <w:trHeight w:val="1403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IV «Организация в каникулярное время отдыха, оздоровления, занятости детей, подростков и молодежи Нижневартовского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18 817,9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301,0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1,6</w:t>
            </w:r>
          </w:p>
        </w:tc>
      </w:tr>
      <w:tr w:rsidR="00B21603" w:rsidRPr="00B21603" w:rsidTr="00B21603">
        <w:trPr>
          <w:trHeight w:val="368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11 146,2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21603" w:rsidRPr="00B21603" w:rsidTr="00B21603">
        <w:trPr>
          <w:trHeight w:val="2380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613; Гранты в форме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</w:tr>
      <w:tr w:rsidR="00B21603" w:rsidRPr="00B21603" w:rsidTr="00B21603">
        <w:trPr>
          <w:trHeight w:val="2380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84188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</w:t>
            </w:r>
            <w:r w:rsidR="00841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B21603" w:rsidRPr="00B21603" w:rsidTr="00B21603">
        <w:trPr>
          <w:trHeight w:val="2380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623; Гранты в форме 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58,3</w:t>
            </w:r>
          </w:p>
        </w:tc>
      </w:tr>
      <w:tr w:rsidR="00B21603" w:rsidRPr="00B21603" w:rsidTr="00B21603">
        <w:trPr>
          <w:trHeight w:val="825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V «Молодежь Нижневартовского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491,5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40,9</w:t>
            </w:r>
          </w:p>
        </w:tc>
      </w:tr>
      <w:tr w:rsidR="00B21603" w:rsidRPr="00B21603" w:rsidTr="00B21603">
        <w:trPr>
          <w:trHeight w:val="1397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40,9</w:t>
            </w:r>
          </w:p>
        </w:tc>
      </w:tr>
      <w:tr w:rsidR="00B21603" w:rsidRPr="00B21603" w:rsidTr="00B21603">
        <w:trPr>
          <w:trHeight w:val="463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1 922 122,0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1 325 209,1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1603" w:rsidRPr="00B21603" w:rsidRDefault="00B21603" w:rsidP="00B2160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68,9</w:t>
            </w:r>
          </w:p>
        </w:tc>
      </w:tr>
    </w:tbl>
    <w:p w:rsidR="00647CDC" w:rsidRPr="00B21603" w:rsidRDefault="00647CDC" w:rsidP="00967E3C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304D" w:rsidRPr="00B21603" w:rsidRDefault="00AB304D" w:rsidP="00967E3C">
      <w:pPr>
        <w:tabs>
          <w:tab w:val="left" w:pos="708"/>
          <w:tab w:val="center" w:pos="4677"/>
          <w:tab w:val="right" w:pos="9355"/>
        </w:tabs>
        <w:suppressAutoHyphens/>
        <w:spacing w:after="0"/>
        <w:ind w:firstLine="709"/>
        <w:jc w:val="center"/>
        <w:rPr>
          <w:b/>
          <w:sz w:val="20"/>
          <w:szCs w:val="20"/>
        </w:rPr>
      </w:pPr>
    </w:p>
    <w:sectPr w:rsidR="00AB304D" w:rsidRPr="00B21603" w:rsidSect="00AB304D">
      <w:pgSz w:w="11906" w:h="16838"/>
      <w:pgMar w:top="680" w:right="567" w:bottom="851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05A" w:rsidRDefault="00BE105A" w:rsidP="00617B40">
      <w:pPr>
        <w:spacing w:after="0" w:line="240" w:lineRule="auto"/>
      </w:pPr>
      <w:r>
        <w:separator/>
      </w:r>
    </w:p>
  </w:endnote>
  <w:endnote w:type="continuationSeparator" w:id="0">
    <w:p w:rsidR="00BE105A" w:rsidRDefault="00BE105A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05A" w:rsidRDefault="00BE105A" w:rsidP="00617B40">
      <w:pPr>
        <w:spacing w:after="0" w:line="240" w:lineRule="auto"/>
      </w:pPr>
      <w:r>
        <w:separator/>
      </w:r>
    </w:p>
  </w:footnote>
  <w:footnote w:type="continuationSeparator" w:id="0">
    <w:p w:rsidR="00BE105A" w:rsidRDefault="00BE105A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F28"/>
    <w:rsid w:val="00012153"/>
    <w:rsid w:val="000441CD"/>
    <w:rsid w:val="000553F6"/>
    <w:rsid w:val="0009485B"/>
    <w:rsid w:val="00094C89"/>
    <w:rsid w:val="000A20DE"/>
    <w:rsid w:val="000B30E4"/>
    <w:rsid w:val="000B4C48"/>
    <w:rsid w:val="000B6BD3"/>
    <w:rsid w:val="000E2AD9"/>
    <w:rsid w:val="000F242D"/>
    <w:rsid w:val="0011265F"/>
    <w:rsid w:val="00113D3B"/>
    <w:rsid w:val="0011693B"/>
    <w:rsid w:val="00150967"/>
    <w:rsid w:val="00162484"/>
    <w:rsid w:val="00167936"/>
    <w:rsid w:val="00182B80"/>
    <w:rsid w:val="001847D2"/>
    <w:rsid w:val="0018600B"/>
    <w:rsid w:val="00186A59"/>
    <w:rsid w:val="001A7DBE"/>
    <w:rsid w:val="001C5C3F"/>
    <w:rsid w:val="00225C7D"/>
    <w:rsid w:val="002300FD"/>
    <w:rsid w:val="00234040"/>
    <w:rsid w:val="002529F0"/>
    <w:rsid w:val="00261D49"/>
    <w:rsid w:val="00280F5C"/>
    <w:rsid w:val="002A75A0"/>
    <w:rsid w:val="002D0994"/>
    <w:rsid w:val="002E2F93"/>
    <w:rsid w:val="002F0F85"/>
    <w:rsid w:val="00301280"/>
    <w:rsid w:val="00343BF0"/>
    <w:rsid w:val="00343FF5"/>
    <w:rsid w:val="00353D58"/>
    <w:rsid w:val="003624D8"/>
    <w:rsid w:val="00376ED2"/>
    <w:rsid w:val="00393DAD"/>
    <w:rsid w:val="00397EFC"/>
    <w:rsid w:val="003A2071"/>
    <w:rsid w:val="003F2416"/>
    <w:rsid w:val="003F3603"/>
    <w:rsid w:val="00404BE7"/>
    <w:rsid w:val="004079CB"/>
    <w:rsid w:val="00417101"/>
    <w:rsid w:val="00422070"/>
    <w:rsid w:val="0042708D"/>
    <w:rsid w:val="00431272"/>
    <w:rsid w:val="004333EE"/>
    <w:rsid w:val="0044500A"/>
    <w:rsid w:val="00465FC6"/>
    <w:rsid w:val="00484BE3"/>
    <w:rsid w:val="004B28BF"/>
    <w:rsid w:val="004B582B"/>
    <w:rsid w:val="004C069C"/>
    <w:rsid w:val="004C7125"/>
    <w:rsid w:val="004F72DA"/>
    <w:rsid w:val="004F7CDE"/>
    <w:rsid w:val="00532CA8"/>
    <w:rsid w:val="005439BD"/>
    <w:rsid w:val="0056694C"/>
    <w:rsid w:val="00572453"/>
    <w:rsid w:val="005A66B0"/>
    <w:rsid w:val="005B2935"/>
    <w:rsid w:val="005B7083"/>
    <w:rsid w:val="005C2BEC"/>
    <w:rsid w:val="005F0864"/>
    <w:rsid w:val="006166EA"/>
    <w:rsid w:val="00617B40"/>
    <w:rsid w:val="0062166C"/>
    <w:rsid w:val="00623C81"/>
    <w:rsid w:val="00624276"/>
    <w:rsid w:val="00626321"/>
    <w:rsid w:val="00636F28"/>
    <w:rsid w:val="00647CDC"/>
    <w:rsid w:val="00655734"/>
    <w:rsid w:val="006615CF"/>
    <w:rsid w:val="006722F9"/>
    <w:rsid w:val="00681141"/>
    <w:rsid w:val="006A5B30"/>
    <w:rsid w:val="006B1282"/>
    <w:rsid w:val="006C37AF"/>
    <w:rsid w:val="006C77B8"/>
    <w:rsid w:val="006D18AE"/>
    <w:rsid w:val="006D495B"/>
    <w:rsid w:val="00722595"/>
    <w:rsid w:val="007343BF"/>
    <w:rsid w:val="00734FAC"/>
    <w:rsid w:val="007452C1"/>
    <w:rsid w:val="0077481C"/>
    <w:rsid w:val="007A0722"/>
    <w:rsid w:val="007C5828"/>
    <w:rsid w:val="007F60F3"/>
    <w:rsid w:val="0080404E"/>
    <w:rsid w:val="00805A4C"/>
    <w:rsid w:val="00822F9D"/>
    <w:rsid w:val="00827A88"/>
    <w:rsid w:val="00841882"/>
    <w:rsid w:val="008459BB"/>
    <w:rsid w:val="008560FC"/>
    <w:rsid w:val="00876F14"/>
    <w:rsid w:val="00886731"/>
    <w:rsid w:val="00887852"/>
    <w:rsid w:val="00897CB6"/>
    <w:rsid w:val="008A2A71"/>
    <w:rsid w:val="008C2ACB"/>
    <w:rsid w:val="008D6252"/>
    <w:rsid w:val="008E4601"/>
    <w:rsid w:val="008F77F9"/>
    <w:rsid w:val="00903CF1"/>
    <w:rsid w:val="009125FE"/>
    <w:rsid w:val="00927695"/>
    <w:rsid w:val="00933810"/>
    <w:rsid w:val="0096338B"/>
    <w:rsid w:val="00967E3C"/>
    <w:rsid w:val="009917B5"/>
    <w:rsid w:val="009A231B"/>
    <w:rsid w:val="009A722C"/>
    <w:rsid w:val="009B52BE"/>
    <w:rsid w:val="009C0855"/>
    <w:rsid w:val="009C1751"/>
    <w:rsid w:val="009C1A55"/>
    <w:rsid w:val="009C71C6"/>
    <w:rsid w:val="009F6EC2"/>
    <w:rsid w:val="00A14960"/>
    <w:rsid w:val="00A33D50"/>
    <w:rsid w:val="00A43B17"/>
    <w:rsid w:val="00AB304D"/>
    <w:rsid w:val="00AC16A7"/>
    <w:rsid w:val="00AC194A"/>
    <w:rsid w:val="00AD697A"/>
    <w:rsid w:val="00B17E67"/>
    <w:rsid w:val="00B2079F"/>
    <w:rsid w:val="00B21603"/>
    <w:rsid w:val="00B2259C"/>
    <w:rsid w:val="00B230DD"/>
    <w:rsid w:val="00B30BD8"/>
    <w:rsid w:val="00B30F52"/>
    <w:rsid w:val="00B45F61"/>
    <w:rsid w:val="00B53A62"/>
    <w:rsid w:val="00B626AF"/>
    <w:rsid w:val="00B76CD1"/>
    <w:rsid w:val="00B81A2D"/>
    <w:rsid w:val="00BB481E"/>
    <w:rsid w:val="00BB611F"/>
    <w:rsid w:val="00BB6639"/>
    <w:rsid w:val="00BE105A"/>
    <w:rsid w:val="00BE2AF4"/>
    <w:rsid w:val="00BF262A"/>
    <w:rsid w:val="00C002B4"/>
    <w:rsid w:val="00C16253"/>
    <w:rsid w:val="00C21D1F"/>
    <w:rsid w:val="00C239F1"/>
    <w:rsid w:val="00C36F0C"/>
    <w:rsid w:val="00C36F5A"/>
    <w:rsid w:val="00C51F70"/>
    <w:rsid w:val="00C7412C"/>
    <w:rsid w:val="00C83C7A"/>
    <w:rsid w:val="00CA5539"/>
    <w:rsid w:val="00CA7141"/>
    <w:rsid w:val="00CC7C2A"/>
    <w:rsid w:val="00CF3794"/>
    <w:rsid w:val="00CF44D0"/>
    <w:rsid w:val="00CF744D"/>
    <w:rsid w:val="00D007DF"/>
    <w:rsid w:val="00D155CC"/>
    <w:rsid w:val="00D20948"/>
    <w:rsid w:val="00D213D8"/>
    <w:rsid w:val="00D26095"/>
    <w:rsid w:val="00D270C9"/>
    <w:rsid w:val="00D31A2C"/>
    <w:rsid w:val="00D4701F"/>
    <w:rsid w:val="00D53054"/>
    <w:rsid w:val="00D55A6A"/>
    <w:rsid w:val="00D64FB3"/>
    <w:rsid w:val="00D8061E"/>
    <w:rsid w:val="00D81CAD"/>
    <w:rsid w:val="00DA7DEF"/>
    <w:rsid w:val="00DB032D"/>
    <w:rsid w:val="00DE12FA"/>
    <w:rsid w:val="00E020E1"/>
    <w:rsid w:val="00E024DC"/>
    <w:rsid w:val="00E05238"/>
    <w:rsid w:val="00E05262"/>
    <w:rsid w:val="00E26486"/>
    <w:rsid w:val="00E32761"/>
    <w:rsid w:val="00E516F7"/>
    <w:rsid w:val="00E624C3"/>
    <w:rsid w:val="00E80BAB"/>
    <w:rsid w:val="00ED01A2"/>
    <w:rsid w:val="00ED123C"/>
    <w:rsid w:val="00EE5AFE"/>
    <w:rsid w:val="00EF214F"/>
    <w:rsid w:val="00F114E8"/>
    <w:rsid w:val="00F155DA"/>
    <w:rsid w:val="00F262C9"/>
    <w:rsid w:val="00F449DF"/>
    <w:rsid w:val="00F55E37"/>
    <w:rsid w:val="00F648AA"/>
    <w:rsid w:val="00F765C7"/>
    <w:rsid w:val="00FA4CF5"/>
    <w:rsid w:val="00FC3FBE"/>
    <w:rsid w:val="00FE367D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rsid w:val="00AB304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AB304D"/>
  </w:style>
  <w:style w:type="table" w:customStyle="1" w:styleId="1">
    <w:name w:val="Сетка таблицы1"/>
    <w:basedOn w:val="a1"/>
    <w:next w:val="a5"/>
    <w:rsid w:val="00967E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CCCCFF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0"/>
              <c:layout>
                <c:manualLayout>
                  <c:x val="-4.0740270105664163E-17"/>
                  <c:y val="-6.6424353433148133E-17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tx1"/>
                        </a:solidFill>
                      </a:rPr>
                      <a:t>План</a:t>
                    </a:r>
                  </a:p>
                  <a:p>
                    <a:r>
                      <a:rPr lang="ru-RU">
                        <a:solidFill>
                          <a:schemeClr val="tx1"/>
                        </a:solidFill>
                      </a:rPr>
                      <a:t>1 922</a:t>
                    </a:r>
                    <a:r>
                      <a:rPr lang="ru-RU" baseline="0">
                        <a:solidFill>
                          <a:schemeClr val="tx1"/>
                        </a:solidFill>
                      </a:rPr>
                      <a:t> 122,0</a:t>
                    </a:r>
                    <a:endParaRPr lang="ru-RU">
                      <a:solidFill>
                        <a:schemeClr val="bg1"/>
                      </a:solidFill>
                    </a:endParaRP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8.3203328133125334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tx1"/>
                        </a:solidFill>
                      </a:rPr>
                      <a:t>Исполнено  </a:t>
                    </a:r>
                  </a:p>
                  <a:p>
                    <a:r>
                      <a:rPr lang="ru-RU">
                        <a:solidFill>
                          <a:schemeClr val="tx1"/>
                        </a:solidFill>
                      </a:rPr>
                      <a:t>1</a:t>
                    </a:r>
                    <a:r>
                      <a:rPr lang="ru-RU" baseline="0">
                        <a:solidFill>
                          <a:schemeClr val="tx1"/>
                        </a:solidFill>
                      </a:rPr>
                      <a:t> 325 209,1</a:t>
                    </a:r>
                    <a:endParaRPr lang="ru-RU">
                      <a:solidFill>
                        <a:schemeClr val="tx1"/>
                      </a:solidFill>
                    </a:endParaRP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72">
                <a:noFill/>
              </a:ln>
            </c:spPr>
            <c:txPr>
              <a:bodyPr/>
              <a:lstStyle/>
              <a:p>
                <a:pPr>
                  <a:defRPr>
                    <a:solidFill>
                      <a:schemeClr val="tx1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План</c:v>
                </c:pt>
                <c:pt idx="1">
                  <c:v>Исполнено</c:v>
                </c:pt>
              </c:strCache>
            </c:strRef>
          </c:cat>
          <c:val>
            <c:numRef>
              <c:f>Лист1!$B$2:$B$3</c:f>
              <c:numCache>
                <c:formatCode>#,##0.00</c:formatCode>
                <c:ptCount val="2"/>
                <c:pt idx="0">
                  <c:v>1922122</c:v>
                </c:pt>
                <c:pt idx="1">
                  <c:v>1325209.1000000001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19723568"/>
        <c:axId val="119723960"/>
        <c:axId val="0"/>
      </c:bar3DChart>
      <c:catAx>
        <c:axId val="119723568"/>
        <c:scaling>
          <c:orientation val="minMax"/>
        </c:scaling>
        <c:delete val="1"/>
        <c:axPos val="b"/>
        <c:numFmt formatCode="General" sourceLinked="0"/>
        <c:majorTickMark val="out"/>
        <c:minorTickMark val="none"/>
        <c:tickLblPos val="nextTo"/>
        <c:crossAx val="119723960"/>
        <c:crosses val="autoZero"/>
        <c:auto val="1"/>
        <c:lblAlgn val="ctr"/>
        <c:lblOffset val="100"/>
        <c:noMultiLvlLbl val="0"/>
      </c:catAx>
      <c:valAx>
        <c:axId val="119723960"/>
        <c:scaling>
          <c:orientation val="minMax"/>
        </c:scaling>
        <c:delete val="0"/>
        <c:axPos val="l"/>
        <c:majorGridlines/>
        <c:numFmt formatCode="#,##0.00" sourceLinked="1"/>
        <c:majorTickMark val="out"/>
        <c:minorTickMark val="none"/>
        <c:tickLblPos val="nextTo"/>
        <c:crossAx val="119723568"/>
        <c:crosses val="autoZero"/>
        <c:crossBetween val="between"/>
      </c:valAx>
      <c:spPr>
        <a:noFill/>
        <a:ln w="25372">
          <a:noFill/>
        </a:ln>
      </c:spPr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099B6-899D-4BCD-B568-B9F33584A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4664</Words>
  <Characters>26590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2019-01-24T08:04:00Z</dcterms:created>
  <dcterms:modified xsi:type="dcterms:W3CDTF">2020-11-17T08:46:00Z</dcterms:modified>
</cp:coreProperties>
</file>